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E554" w14:textId="606FBBC8" w:rsidR="00A70424" w:rsidRPr="00A70424" w:rsidRDefault="00A70424" w:rsidP="00A70424">
      <w:pPr>
        <w:jc w:val="right"/>
        <w:rPr>
          <w:rFonts w:ascii="Times New Roman" w:hAnsi="Times New Roman" w:cs="Times New Roman"/>
        </w:rPr>
      </w:pPr>
      <w:r w:rsidRPr="00A70424">
        <w:rPr>
          <w:rFonts w:ascii="Times New Roman" w:hAnsi="Times New Roman" w:cs="Times New Roman"/>
        </w:rPr>
        <w:t xml:space="preserve">Приложение </w:t>
      </w:r>
      <w:r w:rsidR="001A1500">
        <w:rPr>
          <w:rFonts w:ascii="Times New Roman" w:hAnsi="Times New Roman" w:cs="Times New Roman"/>
        </w:rPr>
        <w:t>5.4.</w:t>
      </w:r>
    </w:p>
    <w:p w14:paraId="59536ED3" w14:textId="70CF6E90" w:rsidR="00A70424" w:rsidRPr="00A70424" w:rsidRDefault="00A70424">
      <w:pPr>
        <w:rPr>
          <w:rFonts w:ascii="Times New Roman" w:hAnsi="Times New Roman" w:cs="Times New Roman"/>
        </w:rPr>
      </w:pPr>
    </w:p>
    <w:p w14:paraId="60D18950" w14:textId="02C976D4" w:rsidR="00A70424" w:rsidRPr="00A70424" w:rsidRDefault="00A70424" w:rsidP="00A70424">
      <w:pPr>
        <w:jc w:val="center"/>
        <w:rPr>
          <w:rFonts w:ascii="Times New Roman" w:hAnsi="Times New Roman" w:cs="Times New Roman"/>
          <w:sz w:val="28"/>
        </w:rPr>
      </w:pPr>
      <w:r w:rsidRPr="00A70424">
        <w:rPr>
          <w:rFonts w:ascii="Times New Roman" w:hAnsi="Times New Roman" w:cs="Times New Roman"/>
          <w:sz w:val="28"/>
        </w:rPr>
        <w:t>Информация о количестве налогоплательщиков, применяющих ЕСХН</w:t>
      </w:r>
    </w:p>
    <w:p w14:paraId="05E05AC4" w14:textId="0B06CA14" w:rsidR="00A70424" w:rsidRPr="00A70424" w:rsidRDefault="00A70424" w:rsidP="00A7042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682"/>
        <w:gridCol w:w="851"/>
        <w:gridCol w:w="561"/>
        <w:gridCol w:w="578"/>
        <w:gridCol w:w="578"/>
        <w:gridCol w:w="578"/>
        <w:gridCol w:w="596"/>
        <w:gridCol w:w="578"/>
        <w:gridCol w:w="665"/>
        <w:gridCol w:w="596"/>
        <w:gridCol w:w="596"/>
        <w:gridCol w:w="578"/>
        <w:gridCol w:w="578"/>
        <w:gridCol w:w="578"/>
      </w:tblGrid>
      <w:tr w:rsidR="00A70424" w:rsidRPr="00A70424" w14:paraId="6774AC72" w14:textId="77777777" w:rsidTr="009C25D6">
        <w:trPr>
          <w:cantSplit/>
          <w:trHeight w:val="1421"/>
        </w:trPr>
        <w:tc>
          <w:tcPr>
            <w:tcW w:w="1643" w:type="dxa"/>
            <w:gridSpan w:val="2"/>
            <w:shd w:val="clear" w:color="auto" w:fill="auto"/>
            <w:hideMark/>
          </w:tcPr>
          <w:p w14:paraId="67E1C738" w14:textId="77777777" w:rsidR="00A70424" w:rsidRPr="00A70424" w:rsidRDefault="00A70424" w:rsidP="00531B9D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0424">
              <w:rPr>
                <w:rFonts w:ascii="Times New Roman" w:hAnsi="Times New Roman" w:cs="Times New Roman"/>
                <w:sz w:val="14"/>
                <w:szCs w:val="14"/>
              </w:rPr>
              <w:t>Наименование субъекта Российской Федерации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14:paraId="5BA49F36" w14:textId="77777777" w:rsidR="00A70424" w:rsidRPr="00A70424" w:rsidRDefault="00A70424" w:rsidP="00531B9D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0424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561" w:type="dxa"/>
            <w:shd w:val="clear" w:color="auto" w:fill="auto"/>
            <w:textDirection w:val="btLr"/>
            <w:hideMark/>
          </w:tcPr>
          <w:p w14:paraId="557CBBB9" w14:textId="77777777" w:rsidR="00A70424" w:rsidRPr="00A70424" w:rsidRDefault="00A70424" w:rsidP="00531B9D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0424">
              <w:rPr>
                <w:rFonts w:ascii="Times New Roman" w:hAnsi="Times New Roman" w:cs="Times New Roman"/>
                <w:sz w:val="14"/>
                <w:szCs w:val="14"/>
              </w:rPr>
              <w:t>Кировская область</w:t>
            </w:r>
          </w:p>
        </w:tc>
        <w:tc>
          <w:tcPr>
            <w:tcW w:w="578" w:type="dxa"/>
            <w:shd w:val="clear" w:color="auto" w:fill="auto"/>
            <w:textDirection w:val="btLr"/>
            <w:hideMark/>
          </w:tcPr>
          <w:p w14:paraId="2D3A91A2" w14:textId="77777777" w:rsidR="00A70424" w:rsidRPr="00A70424" w:rsidRDefault="00A70424" w:rsidP="00531B9D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0424">
              <w:rPr>
                <w:rFonts w:ascii="Times New Roman" w:hAnsi="Times New Roman" w:cs="Times New Roman"/>
                <w:sz w:val="14"/>
                <w:szCs w:val="14"/>
              </w:rPr>
              <w:t>Республика Карелия</w:t>
            </w:r>
          </w:p>
        </w:tc>
        <w:tc>
          <w:tcPr>
            <w:tcW w:w="578" w:type="dxa"/>
            <w:shd w:val="clear" w:color="auto" w:fill="auto"/>
            <w:textDirection w:val="btLr"/>
            <w:hideMark/>
          </w:tcPr>
          <w:p w14:paraId="3AF1BD22" w14:textId="77777777" w:rsidR="00A70424" w:rsidRPr="00A70424" w:rsidRDefault="00A70424" w:rsidP="00531B9D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0424">
              <w:rPr>
                <w:rFonts w:ascii="Times New Roman" w:hAnsi="Times New Roman" w:cs="Times New Roman"/>
                <w:sz w:val="14"/>
                <w:szCs w:val="14"/>
              </w:rPr>
              <w:t>Республика Ингушетия</w:t>
            </w:r>
          </w:p>
        </w:tc>
        <w:tc>
          <w:tcPr>
            <w:tcW w:w="578" w:type="dxa"/>
            <w:shd w:val="clear" w:color="auto" w:fill="auto"/>
            <w:textDirection w:val="btLr"/>
            <w:hideMark/>
          </w:tcPr>
          <w:p w14:paraId="66F18D8D" w14:textId="77777777" w:rsidR="00A70424" w:rsidRPr="00A70424" w:rsidRDefault="00A70424" w:rsidP="00531B9D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0424">
              <w:rPr>
                <w:rFonts w:ascii="Times New Roman" w:hAnsi="Times New Roman" w:cs="Times New Roman"/>
                <w:sz w:val="14"/>
                <w:szCs w:val="14"/>
              </w:rPr>
              <w:t>Псковская область</w:t>
            </w:r>
          </w:p>
        </w:tc>
        <w:tc>
          <w:tcPr>
            <w:tcW w:w="596" w:type="dxa"/>
            <w:shd w:val="clear" w:color="auto" w:fill="auto"/>
            <w:textDirection w:val="btLr"/>
            <w:hideMark/>
          </w:tcPr>
          <w:p w14:paraId="5BD05002" w14:textId="77777777" w:rsidR="00A70424" w:rsidRPr="00A70424" w:rsidRDefault="00A70424" w:rsidP="00531B9D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0424">
              <w:rPr>
                <w:rFonts w:ascii="Times New Roman" w:hAnsi="Times New Roman" w:cs="Times New Roman"/>
                <w:sz w:val="14"/>
                <w:szCs w:val="14"/>
              </w:rPr>
              <w:t>Республика Марий-Эл</w:t>
            </w:r>
          </w:p>
        </w:tc>
        <w:tc>
          <w:tcPr>
            <w:tcW w:w="578" w:type="dxa"/>
            <w:shd w:val="clear" w:color="auto" w:fill="auto"/>
            <w:textDirection w:val="btLr"/>
            <w:hideMark/>
          </w:tcPr>
          <w:p w14:paraId="619A4B3E" w14:textId="77777777" w:rsidR="00A70424" w:rsidRPr="00A70424" w:rsidRDefault="00A70424" w:rsidP="00531B9D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0424">
              <w:rPr>
                <w:rFonts w:ascii="Times New Roman" w:hAnsi="Times New Roman" w:cs="Times New Roman"/>
                <w:sz w:val="14"/>
                <w:szCs w:val="14"/>
              </w:rPr>
              <w:t>Республика Крым</w:t>
            </w:r>
          </w:p>
        </w:tc>
        <w:tc>
          <w:tcPr>
            <w:tcW w:w="665" w:type="dxa"/>
            <w:shd w:val="clear" w:color="auto" w:fill="auto"/>
            <w:textDirection w:val="btLr"/>
            <w:hideMark/>
          </w:tcPr>
          <w:p w14:paraId="774586A7" w14:textId="77777777" w:rsidR="00A70424" w:rsidRPr="00A70424" w:rsidRDefault="00A70424" w:rsidP="00531B9D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0424">
              <w:rPr>
                <w:rFonts w:ascii="Times New Roman" w:hAnsi="Times New Roman" w:cs="Times New Roman"/>
                <w:sz w:val="14"/>
                <w:szCs w:val="14"/>
              </w:rPr>
              <w:t>Тамбовская область</w:t>
            </w:r>
          </w:p>
        </w:tc>
        <w:tc>
          <w:tcPr>
            <w:tcW w:w="596" w:type="dxa"/>
            <w:shd w:val="clear" w:color="auto" w:fill="auto"/>
            <w:textDirection w:val="btLr"/>
            <w:hideMark/>
          </w:tcPr>
          <w:p w14:paraId="414B9B8B" w14:textId="77777777" w:rsidR="00A70424" w:rsidRPr="00A70424" w:rsidRDefault="00A70424" w:rsidP="00531B9D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0424">
              <w:rPr>
                <w:rFonts w:ascii="Times New Roman" w:hAnsi="Times New Roman" w:cs="Times New Roman"/>
                <w:sz w:val="14"/>
                <w:szCs w:val="14"/>
              </w:rPr>
              <w:t>Курганская область</w:t>
            </w:r>
          </w:p>
        </w:tc>
        <w:tc>
          <w:tcPr>
            <w:tcW w:w="596" w:type="dxa"/>
            <w:shd w:val="clear" w:color="auto" w:fill="auto"/>
            <w:textDirection w:val="btLr"/>
            <w:hideMark/>
          </w:tcPr>
          <w:p w14:paraId="0C9B0C79" w14:textId="77777777" w:rsidR="00A70424" w:rsidRPr="00A70424" w:rsidRDefault="00A70424" w:rsidP="00531B9D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0424">
              <w:rPr>
                <w:rFonts w:ascii="Times New Roman" w:hAnsi="Times New Roman" w:cs="Times New Roman"/>
                <w:sz w:val="14"/>
                <w:szCs w:val="14"/>
              </w:rPr>
              <w:t>Республика Алтай</w:t>
            </w:r>
          </w:p>
        </w:tc>
        <w:tc>
          <w:tcPr>
            <w:tcW w:w="578" w:type="dxa"/>
            <w:shd w:val="clear" w:color="auto" w:fill="auto"/>
            <w:textDirection w:val="btLr"/>
            <w:hideMark/>
          </w:tcPr>
          <w:p w14:paraId="333A43CB" w14:textId="77777777" w:rsidR="00A70424" w:rsidRPr="00A70424" w:rsidRDefault="00A70424" w:rsidP="00531B9D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0424">
              <w:rPr>
                <w:rFonts w:ascii="Times New Roman" w:hAnsi="Times New Roman" w:cs="Times New Roman"/>
                <w:sz w:val="14"/>
                <w:szCs w:val="14"/>
              </w:rPr>
              <w:t>Кабардино-Балкарская Республика</w:t>
            </w:r>
          </w:p>
        </w:tc>
        <w:tc>
          <w:tcPr>
            <w:tcW w:w="578" w:type="dxa"/>
            <w:shd w:val="clear" w:color="auto" w:fill="auto"/>
            <w:textDirection w:val="btLr"/>
            <w:hideMark/>
          </w:tcPr>
          <w:p w14:paraId="5D47814F" w14:textId="77777777" w:rsidR="00A70424" w:rsidRPr="00A70424" w:rsidRDefault="00A70424" w:rsidP="00531B9D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0424">
              <w:rPr>
                <w:rFonts w:ascii="Times New Roman" w:hAnsi="Times New Roman" w:cs="Times New Roman"/>
                <w:sz w:val="14"/>
                <w:szCs w:val="14"/>
              </w:rPr>
              <w:t>Республика Тыва</w:t>
            </w:r>
          </w:p>
        </w:tc>
        <w:tc>
          <w:tcPr>
            <w:tcW w:w="578" w:type="dxa"/>
            <w:shd w:val="clear" w:color="auto" w:fill="auto"/>
            <w:textDirection w:val="btLr"/>
            <w:hideMark/>
          </w:tcPr>
          <w:p w14:paraId="1B38A73E" w14:textId="77777777" w:rsidR="00A70424" w:rsidRPr="00A70424" w:rsidRDefault="00A70424" w:rsidP="00531B9D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0424">
              <w:rPr>
                <w:rFonts w:ascii="Times New Roman" w:hAnsi="Times New Roman" w:cs="Times New Roman"/>
                <w:sz w:val="14"/>
                <w:szCs w:val="14"/>
              </w:rPr>
              <w:t>Республика Калмыкия</w:t>
            </w:r>
          </w:p>
        </w:tc>
      </w:tr>
      <w:tr w:rsidR="009C25D6" w:rsidRPr="00A70424" w14:paraId="0807C887" w14:textId="77777777" w:rsidTr="009C25D6">
        <w:trPr>
          <w:trHeight w:val="719"/>
        </w:trPr>
        <w:tc>
          <w:tcPr>
            <w:tcW w:w="1643" w:type="dxa"/>
            <w:gridSpan w:val="2"/>
            <w:shd w:val="clear" w:color="auto" w:fill="auto"/>
            <w:vAlign w:val="center"/>
            <w:hideMark/>
          </w:tcPr>
          <w:p w14:paraId="020870BA" w14:textId="2B07C8F2" w:rsidR="009C25D6" w:rsidRPr="00A70424" w:rsidRDefault="009C25D6" w:rsidP="009C25D6">
            <w:pPr>
              <w:widowControl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70424">
              <w:rPr>
                <w:rFonts w:ascii="Times New Roman" w:hAnsi="Times New Roman" w:cs="Times New Roman"/>
                <w:sz w:val="14"/>
                <w:szCs w:val="14"/>
              </w:rPr>
              <w:t>Средний уд. вес налогоплательщиков по ЕСХН в общем количестве хозяйствующих субъектов за период 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A70424">
              <w:rPr>
                <w:rFonts w:ascii="Times New Roman" w:hAnsi="Times New Roman" w:cs="Times New Roman"/>
                <w:sz w:val="14"/>
                <w:szCs w:val="14"/>
              </w:rPr>
              <w:t xml:space="preserve"> – 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A70424">
              <w:rPr>
                <w:rFonts w:ascii="Times New Roman" w:hAnsi="Times New Roman" w:cs="Times New Roman"/>
                <w:sz w:val="14"/>
                <w:szCs w:val="14"/>
              </w:rPr>
              <w:t xml:space="preserve"> гг., 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D944D9" w14:textId="04047D75" w:rsidR="009C25D6" w:rsidRPr="00A70424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1,2%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232F1EE" w14:textId="2AF5F76B" w:rsidR="009C25D6" w:rsidRPr="00A70424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0,4%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77811AC" w14:textId="5A10BC43" w:rsidR="009C25D6" w:rsidRPr="00A70424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0,5%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44AE800" w14:textId="2F7C7741" w:rsidR="009C25D6" w:rsidRPr="00A70424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0,7%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8B30CC9" w14:textId="3EFBC439" w:rsidR="009C25D6" w:rsidRPr="00A70424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0,8%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47FE4B1E" w14:textId="2D81EBA5" w:rsidR="009C25D6" w:rsidRPr="00A70424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1,5%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1949E69" w14:textId="058B5B30" w:rsidR="009C25D6" w:rsidRPr="00A70424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1,8%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D8DD3D3" w14:textId="05097EA2" w:rsidR="009C25D6" w:rsidRPr="00A70424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2,8%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0504098B" w14:textId="6F5D0E52" w:rsidR="009C25D6" w:rsidRPr="00A70424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3,2%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06EEC7CE" w14:textId="46C445DE" w:rsidR="009C25D6" w:rsidRPr="00A70424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3,8%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173E70E" w14:textId="47FD61F3" w:rsidR="009C25D6" w:rsidRPr="00A70424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7,1%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673C6ED" w14:textId="4163B028" w:rsidR="009C25D6" w:rsidRPr="00A70424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8,2%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2A32679" w14:textId="7E01ED21" w:rsidR="009C25D6" w:rsidRPr="00A70424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21,2%</w:t>
            </w:r>
          </w:p>
        </w:tc>
      </w:tr>
      <w:tr w:rsidR="009C25D6" w:rsidRPr="00A70424" w14:paraId="2C1D94DC" w14:textId="77777777" w:rsidTr="009C25D6">
        <w:trPr>
          <w:trHeight w:val="687"/>
        </w:trPr>
        <w:tc>
          <w:tcPr>
            <w:tcW w:w="1643" w:type="dxa"/>
            <w:gridSpan w:val="2"/>
            <w:shd w:val="clear" w:color="auto" w:fill="auto"/>
            <w:vAlign w:val="center"/>
            <w:hideMark/>
          </w:tcPr>
          <w:p w14:paraId="2DA48AFB" w14:textId="1DC5ADAA" w:rsidR="009C25D6" w:rsidRPr="00A70424" w:rsidRDefault="009C25D6" w:rsidP="009C25D6">
            <w:pPr>
              <w:widowControl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70424">
              <w:rPr>
                <w:rFonts w:ascii="Times New Roman" w:hAnsi="Times New Roman" w:cs="Times New Roman"/>
                <w:sz w:val="14"/>
                <w:szCs w:val="14"/>
              </w:rPr>
              <w:t>Средний уд. вес налогоплательщиков по ЕСХН, представивших нулевую отчетность за период 201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70424">
              <w:rPr>
                <w:rFonts w:ascii="Times New Roman" w:hAnsi="Times New Roman" w:cs="Times New Roman"/>
                <w:sz w:val="14"/>
                <w:szCs w:val="14"/>
              </w:rPr>
              <w:t xml:space="preserve"> – 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A70424">
              <w:rPr>
                <w:rFonts w:ascii="Times New Roman" w:hAnsi="Times New Roman" w:cs="Times New Roman"/>
                <w:sz w:val="14"/>
                <w:szCs w:val="14"/>
              </w:rPr>
              <w:t xml:space="preserve"> гг., 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7491E8" w14:textId="45F34BB9" w:rsidR="009C25D6" w:rsidRPr="00A70424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9,5%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F0E3923" w14:textId="003EEE4D" w:rsidR="009C25D6" w:rsidRPr="00A70424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9,1%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FB2D4F9" w14:textId="42DD0E30" w:rsidR="009C25D6" w:rsidRPr="00A70424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14,6%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AA12575" w14:textId="0E68C7A8" w:rsidR="009C25D6" w:rsidRPr="00A70424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42,6%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326BA8C" w14:textId="3C96BD49" w:rsidR="009C25D6" w:rsidRPr="00A70424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13,0%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7FCF3372" w14:textId="58C10C0D" w:rsidR="009C25D6" w:rsidRPr="00A70424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10,1%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AF58B29" w14:textId="4CBA1CA7" w:rsidR="009C25D6" w:rsidRPr="00A70424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13,2%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8E88048" w14:textId="23588D0D" w:rsidR="009C25D6" w:rsidRPr="00A70424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2,3%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1A8E2293" w14:textId="705F910D" w:rsidR="009C25D6" w:rsidRPr="00A70424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8,9%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59D121C4" w14:textId="1B252C60" w:rsidR="009C25D6" w:rsidRPr="00A70424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5,5%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709372A" w14:textId="0E038254" w:rsidR="009C25D6" w:rsidRPr="00A70424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16,4%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79633BA" w14:textId="4B74A79E" w:rsidR="009C25D6" w:rsidRPr="00A70424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23,4%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84B4EDE" w14:textId="57F13ABB" w:rsidR="009C25D6" w:rsidRPr="00A70424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14,0%</w:t>
            </w:r>
          </w:p>
        </w:tc>
      </w:tr>
      <w:tr w:rsidR="009C25D6" w:rsidRPr="00A70424" w14:paraId="0258A68D" w14:textId="77777777" w:rsidTr="00CC7564">
        <w:trPr>
          <w:trHeight w:val="409"/>
        </w:trPr>
        <w:tc>
          <w:tcPr>
            <w:tcW w:w="961" w:type="dxa"/>
            <w:vMerge w:val="restart"/>
            <w:shd w:val="clear" w:color="auto" w:fill="auto"/>
            <w:vAlign w:val="center"/>
          </w:tcPr>
          <w:p w14:paraId="05E47938" w14:textId="77777777" w:rsidR="009C25D6" w:rsidRPr="00A70424" w:rsidRDefault="009C25D6" w:rsidP="009C25D6">
            <w:pPr>
              <w:widowControl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70424">
              <w:rPr>
                <w:rFonts w:ascii="Times New Roman" w:hAnsi="Times New Roman" w:cs="Times New Roman"/>
                <w:sz w:val="14"/>
                <w:szCs w:val="14"/>
              </w:rPr>
              <w:t xml:space="preserve">Поступило ЕСХН в доход КБС, </w:t>
            </w:r>
            <w:proofErr w:type="spellStart"/>
            <w:proofErr w:type="gramStart"/>
            <w:r w:rsidRPr="00A70424">
              <w:rPr>
                <w:rFonts w:ascii="Times New Roman" w:hAnsi="Times New Roman" w:cs="Times New Roman"/>
                <w:sz w:val="14"/>
                <w:szCs w:val="14"/>
              </w:rPr>
              <w:t>млн.рублей</w:t>
            </w:r>
            <w:proofErr w:type="spellEnd"/>
            <w:proofErr w:type="gramEnd"/>
          </w:p>
        </w:tc>
        <w:tc>
          <w:tcPr>
            <w:tcW w:w="682" w:type="dxa"/>
            <w:vAlign w:val="center"/>
          </w:tcPr>
          <w:p w14:paraId="290AFCC9" w14:textId="275A0F56" w:rsidR="009C25D6" w:rsidRPr="00A70424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424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</w:tcPr>
          <w:p w14:paraId="259081A3" w14:textId="19F9D7D4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13 628,0</w:t>
            </w:r>
          </w:p>
        </w:tc>
        <w:tc>
          <w:tcPr>
            <w:tcW w:w="561" w:type="dxa"/>
            <w:shd w:val="clear" w:color="auto" w:fill="auto"/>
            <w:noWrap/>
          </w:tcPr>
          <w:p w14:paraId="33CA2328" w14:textId="5677B4E2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10,6</w:t>
            </w:r>
          </w:p>
        </w:tc>
        <w:tc>
          <w:tcPr>
            <w:tcW w:w="578" w:type="dxa"/>
            <w:shd w:val="clear" w:color="auto" w:fill="auto"/>
            <w:noWrap/>
          </w:tcPr>
          <w:p w14:paraId="6CB3804F" w14:textId="7C5305C7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294,7</w:t>
            </w:r>
          </w:p>
        </w:tc>
        <w:tc>
          <w:tcPr>
            <w:tcW w:w="578" w:type="dxa"/>
            <w:shd w:val="clear" w:color="auto" w:fill="auto"/>
            <w:noWrap/>
          </w:tcPr>
          <w:p w14:paraId="3D4E3B2E" w14:textId="75EB45C7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1,8</w:t>
            </w:r>
          </w:p>
        </w:tc>
        <w:tc>
          <w:tcPr>
            <w:tcW w:w="578" w:type="dxa"/>
            <w:shd w:val="clear" w:color="auto" w:fill="auto"/>
            <w:noWrap/>
          </w:tcPr>
          <w:p w14:paraId="7D411D83" w14:textId="157C085F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5,3</w:t>
            </w:r>
          </w:p>
        </w:tc>
        <w:tc>
          <w:tcPr>
            <w:tcW w:w="596" w:type="dxa"/>
            <w:shd w:val="clear" w:color="auto" w:fill="auto"/>
            <w:noWrap/>
          </w:tcPr>
          <w:p w14:paraId="46162792" w14:textId="5A920429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12,2</w:t>
            </w:r>
          </w:p>
        </w:tc>
        <w:tc>
          <w:tcPr>
            <w:tcW w:w="578" w:type="dxa"/>
            <w:shd w:val="clear" w:color="auto" w:fill="auto"/>
            <w:noWrap/>
          </w:tcPr>
          <w:p w14:paraId="5AF8E4FA" w14:textId="29E63641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92,9</w:t>
            </w:r>
          </w:p>
        </w:tc>
        <w:tc>
          <w:tcPr>
            <w:tcW w:w="665" w:type="dxa"/>
            <w:shd w:val="clear" w:color="auto" w:fill="auto"/>
            <w:noWrap/>
          </w:tcPr>
          <w:p w14:paraId="19753BF7" w14:textId="6E2B450C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112,2</w:t>
            </w:r>
          </w:p>
        </w:tc>
        <w:tc>
          <w:tcPr>
            <w:tcW w:w="596" w:type="dxa"/>
            <w:shd w:val="clear" w:color="auto" w:fill="auto"/>
            <w:noWrap/>
          </w:tcPr>
          <w:p w14:paraId="418A30D9" w14:textId="0F0AEB2F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44,7</w:t>
            </w:r>
          </w:p>
        </w:tc>
        <w:tc>
          <w:tcPr>
            <w:tcW w:w="596" w:type="dxa"/>
            <w:shd w:val="clear" w:color="auto" w:fill="auto"/>
            <w:noWrap/>
          </w:tcPr>
          <w:p w14:paraId="6D80BE8F" w14:textId="1345DF64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14,5</w:t>
            </w:r>
          </w:p>
        </w:tc>
        <w:tc>
          <w:tcPr>
            <w:tcW w:w="578" w:type="dxa"/>
            <w:shd w:val="clear" w:color="auto" w:fill="auto"/>
            <w:noWrap/>
          </w:tcPr>
          <w:p w14:paraId="7F1B69F5" w14:textId="280F81E2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85,1</w:t>
            </w:r>
          </w:p>
        </w:tc>
        <w:tc>
          <w:tcPr>
            <w:tcW w:w="578" w:type="dxa"/>
            <w:shd w:val="clear" w:color="auto" w:fill="auto"/>
            <w:noWrap/>
          </w:tcPr>
          <w:p w14:paraId="59BCDF80" w14:textId="0AA3ADF1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578" w:type="dxa"/>
            <w:shd w:val="clear" w:color="auto" w:fill="auto"/>
            <w:noWrap/>
          </w:tcPr>
          <w:p w14:paraId="3DD72950" w14:textId="7DA7303F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116,0</w:t>
            </w:r>
          </w:p>
        </w:tc>
      </w:tr>
      <w:tr w:rsidR="009C25D6" w:rsidRPr="00A70424" w14:paraId="75E6E544" w14:textId="77777777" w:rsidTr="00CC7564">
        <w:trPr>
          <w:trHeight w:val="430"/>
        </w:trPr>
        <w:tc>
          <w:tcPr>
            <w:tcW w:w="961" w:type="dxa"/>
            <w:vMerge/>
            <w:shd w:val="clear" w:color="auto" w:fill="auto"/>
            <w:vAlign w:val="center"/>
          </w:tcPr>
          <w:p w14:paraId="1DFA2373" w14:textId="77777777" w:rsidR="009C25D6" w:rsidRPr="00A70424" w:rsidRDefault="009C25D6" w:rsidP="009C25D6">
            <w:pPr>
              <w:widowControl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vAlign w:val="center"/>
          </w:tcPr>
          <w:p w14:paraId="202EBD69" w14:textId="54835DE0" w:rsidR="009C25D6" w:rsidRPr="00A70424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424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</w:tcPr>
          <w:p w14:paraId="3C252C54" w14:textId="2F782CAC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15 714,9</w:t>
            </w:r>
          </w:p>
        </w:tc>
        <w:tc>
          <w:tcPr>
            <w:tcW w:w="561" w:type="dxa"/>
            <w:shd w:val="clear" w:color="auto" w:fill="auto"/>
            <w:noWrap/>
          </w:tcPr>
          <w:p w14:paraId="79225B6B" w14:textId="011A82FB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18,1</w:t>
            </w:r>
          </w:p>
        </w:tc>
        <w:tc>
          <w:tcPr>
            <w:tcW w:w="578" w:type="dxa"/>
            <w:shd w:val="clear" w:color="auto" w:fill="auto"/>
            <w:noWrap/>
          </w:tcPr>
          <w:p w14:paraId="361A0DF6" w14:textId="62E35DE2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280,3</w:t>
            </w:r>
          </w:p>
        </w:tc>
        <w:tc>
          <w:tcPr>
            <w:tcW w:w="578" w:type="dxa"/>
            <w:shd w:val="clear" w:color="auto" w:fill="auto"/>
            <w:noWrap/>
          </w:tcPr>
          <w:p w14:paraId="20965409" w14:textId="5151C340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578" w:type="dxa"/>
            <w:shd w:val="clear" w:color="auto" w:fill="auto"/>
            <w:noWrap/>
          </w:tcPr>
          <w:p w14:paraId="4222A38D" w14:textId="7CD28D3F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5,6</w:t>
            </w:r>
          </w:p>
        </w:tc>
        <w:tc>
          <w:tcPr>
            <w:tcW w:w="596" w:type="dxa"/>
            <w:shd w:val="clear" w:color="auto" w:fill="auto"/>
            <w:noWrap/>
          </w:tcPr>
          <w:p w14:paraId="45E94099" w14:textId="6A142C61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17,3</w:t>
            </w:r>
          </w:p>
        </w:tc>
        <w:tc>
          <w:tcPr>
            <w:tcW w:w="578" w:type="dxa"/>
            <w:shd w:val="clear" w:color="auto" w:fill="auto"/>
            <w:noWrap/>
          </w:tcPr>
          <w:p w14:paraId="20600866" w14:textId="0C9633ED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81,0</w:t>
            </w:r>
          </w:p>
        </w:tc>
        <w:tc>
          <w:tcPr>
            <w:tcW w:w="665" w:type="dxa"/>
            <w:shd w:val="clear" w:color="auto" w:fill="auto"/>
            <w:noWrap/>
          </w:tcPr>
          <w:p w14:paraId="1F2EEA3A" w14:textId="7554CB5B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161,0</w:t>
            </w:r>
          </w:p>
        </w:tc>
        <w:tc>
          <w:tcPr>
            <w:tcW w:w="596" w:type="dxa"/>
            <w:shd w:val="clear" w:color="auto" w:fill="auto"/>
            <w:noWrap/>
          </w:tcPr>
          <w:p w14:paraId="65DC7D3F" w14:textId="1787E928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68,7</w:t>
            </w:r>
          </w:p>
        </w:tc>
        <w:tc>
          <w:tcPr>
            <w:tcW w:w="596" w:type="dxa"/>
            <w:shd w:val="clear" w:color="auto" w:fill="auto"/>
            <w:noWrap/>
          </w:tcPr>
          <w:p w14:paraId="56BDD358" w14:textId="61743D13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13,7</w:t>
            </w:r>
          </w:p>
        </w:tc>
        <w:tc>
          <w:tcPr>
            <w:tcW w:w="578" w:type="dxa"/>
            <w:shd w:val="clear" w:color="auto" w:fill="auto"/>
            <w:noWrap/>
          </w:tcPr>
          <w:p w14:paraId="4B61C1AB" w14:textId="1F3F1B0C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105,8</w:t>
            </w:r>
          </w:p>
        </w:tc>
        <w:tc>
          <w:tcPr>
            <w:tcW w:w="578" w:type="dxa"/>
            <w:shd w:val="clear" w:color="auto" w:fill="auto"/>
            <w:noWrap/>
          </w:tcPr>
          <w:p w14:paraId="004F89C7" w14:textId="5DD1365D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578" w:type="dxa"/>
            <w:shd w:val="clear" w:color="auto" w:fill="auto"/>
            <w:noWrap/>
          </w:tcPr>
          <w:p w14:paraId="066543CE" w14:textId="5AE1DCBA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149,3</w:t>
            </w:r>
          </w:p>
        </w:tc>
      </w:tr>
      <w:tr w:rsidR="009C25D6" w:rsidRPr="00A70424" w14:paraId="3D452CFA" w14:textId="77777777" w:rsidTr="00CC7564">
        <w:trPr>
          <w:trHeight w:val="408"/>
        </w:trPr>
        <w:tc>
          <w:tcPr>
            <w:tcW w:w="961" w:type="dxa"/>
            <w:vMerge/>
            <w:shd w:val="clear" w:color="auto" w:fill="auto"/>
            <w:vAlign w:val="center"/>
          </w:tcPr>
          <w:p w14:paraId="35F64917" w14:textId="77777777" w:rsidR="009C25D6" w:rsidRPr="00A70424" w:rsidRDefault="009C25D6" w:rsidP="009C25D6">
            <w:pPr>
              <w:widowControl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vAlign w:val="center"/>
          </w:tcPr>
          <w:p w14:paraId="445ED3E4" w14:textId="2ABA99EE" w:rsidR="009C25D6" w:rsidRPr="00A70424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424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</w:tcPr>
          <w:p w14:paraId="04F3B82F" w14:textId="4777ECC4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15 294,3</w:t>
            </w:r>
          </w:p>
        </w:tc>
        <w:tc>
          <w:tcPr>
            <w:tcW w:w="561" w:type="dxa"/>
            <w:shd w:val="clear" w:color="auto" w:fill="auto"/>
            <w:noWrap/>
          </w:tcPr>
          <w:p w14:paraId="14ED9B33" w14:textId="7AA3BD1E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12,7</w:t>
            </w:r>
          </w:p>
        </w:tc>
        <w:tc>
          <w:tcPr>
            <w:tcW w:w="578" w:type="dxa"/>
            <w:shd w:val="clear" w:color="auto" w:fill="auto"/>
            <w:noWrap/>
          </w:tcPr>
          <w:p w14:paraId="7A67A8E0" w14:textId="39FC5828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403,1</w:t>
            </w:r>
          </w:p>
        </w:tc>
        <w:tc>
          <w:tcPr>
            <w:tcW w:w="578" w:type="dxa"/>
            <w:shd w:val="clear" w:color="auto" w:fill="auto"/>
            <w:noWrap/>
          </w:tcPr>
          <w:p w14:paraId="75C67FCD" w14:textId="35EC42EA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0,7</w:t>
            </w:r>
          </w:p>
        </w:tc>
        <w:tc>
          <w:tcPr>
            <w:tcW w:w="578" w:type="dxa"/>
            <w:shd w:val="clear" w:color="auto" w:fill="auto"/>
            <w:noWrap/>
          </w:tcPr>
          <w:p w14:paraId="5B21C100" w14:textId="16A58BDF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6,8</w:t>
            </w:r>
          </w:p>
        </w:tc>
        <w:tc>
          <w:tcPr>
            <w:tcW w:w="596" w:type="dxa"/>
            <w:shd w:val="clear" w:color="auto" w:fill="auto"/>
            <w:noWrap/>
          </w:tcPr>
          <w:p w14:paraId="38F5FBA3" w14:textId="0BF86787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19,5</w:t>
            </w:r>
          </w:p>
        </w:tc>
        <w:tc>
          <w:tcPr>
            <w:tcW w:w="578" w:type="dxa"/>
            <w:shd w:val="clear" w:color="auto" w:fill="auto"/>
            <w:noWrap/>
          </w:tcPr>
          <w:p w14:paraId="4FC35F80" w14:textId="7E50C009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109,0</w:t>
            </w:r>
          </w:p>
        </w:tc>
        <w:tc>
          <w:tcPr>
            <w:tcW w:w="665" w:type="dxa"/>
            <w:shd w:val="clear" w:color="auto" w:fill="auto"/>
            <w:noWrap/>
          </w:tcPr>
          <w:p w14:paraId="15338FB0" w14:textId="1950A420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170,6</w:t>
            </w:r>
          </w:p>
        </w:tc>
        <w:tc>
          <w:tcPr>
            <w:tcW w:w="596" w:type="dxa"/>
            <w:shd w:val="clear" w:color="auto" w:fill="auto"/>
            <w:noWrap/>
          </w:tcPr>
          <w:p w14:paraId="761C12C6" w14:textId="4E5A21BD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67,3</w:t>
            </w:r>
          </w:p>
        </w:tc>
        <w:tc>
          <w:tcPr>
            <w:tcW w:w="596" w:type="dxa"/>
            <w:shd w:val="clear" w:color="auto" w:fill="auto"/>
            <w:noWrap/>
          </w:tcPr>
          <w:p w14:paraId="2E092CD8" w14:textId="43B8256E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11,7</w:t>
            </w:r>
          </w:p>
        </w:tc>
        <w:tc>
          <w:tcPr>
            <w:tcW w:w="578" w:type="dxa"/>
            <w:shd w:val="clear" w:color="auto" w:fill="auto"/>
            <w:noWrap/>
          </w:tcPr>
          <w:p w14:paraId="310A1823" w14:textId="0A826AB3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96,7</w:t>
            </w:r>
          </w:p>
        </w:tc>
        <w:tc>
          <w:tcPr>
            <w:tcW w:w="578" w:type="dxa"/>
            <w:shd w:val="clear" w:color="auto" w:fill="auto"/>
            <w:noWrap/>
          </w:tcPr>
          <w:p w14:paraId="6B4CBCFF" w14:textId="73F8DAB0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578" w:type="dxa"/>
            <w:shd w:val="clear" w:color="auto" w:fill="auto"/>
            <w:noWrap/>
          </w:tcPr>
          <w:p w14:paraId="79FB6B02" w14:textId="3E73BB23" w:rsidR="009C25D6" w:rsidRPr="009C25D6" w:rsidRDefault="009C25D6" w:rsidP="009C25D6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C25D6">
              <w:rPr>
                <w:rFonts w:ascii="Times New Roman" w:hAnsi="Times New Roman" w:cs="Times New Roman"/>
                <w:sz w:val="14"/>
                <w:szCs w:val="14"/>
              </w:rPr>
              <w:t>141,8</w:t>
            </w:r>
          </w:p>
        </w:tc>
      </w:tr>
      <w:tr w:rsidR="00A36CC8" w:rsidRPr="00A70424" w14:paraId="44FD0C3B" w14:textId="77777777" w:rsidTr="00313359">
        <w:trPr>
          <w:trHeight w:val="413"/>
        </w:trPr>
        <w:tc>
          <w:tcPr>
            <w:tcW w:w="1643" w:type="dxa"/>
            <w:gridSpan w:val="2"/>
            <w:shd w:val="clear" w:color="auto" w:fill="auto"/>
            <w:vAlign w:val="center"/>
          </w:tcPr>
          <w:p w14:paraId="21DB5966" w14:textId="0DBAE097" w:rsidR="00A36CC8" w:rsidRPr="00A70424" w:rsidRDefault="00A36CC8" w:rsidP="00A36CC8">
            <w:pPr>
              <w:widowControl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A70424">
              <w:rPr>
                <w:rFonts w:ascii="Times New Roman" w:hAnsi="Times New Roman" w:cs="Times New Roman"/>
                <w:sz w:val="14"/>
                <w:szCs w:val="14"/>
              </w:rPr>
              <w:t>Уд.вес</w:t>
            </w:r>
            <w:proofErr w:type="spellEnd"/>
            <w:proofErr w:type="gramEnd"/>
            <w:r w:rsidRPr="00A70424">
              <w:rPr>
                <w:rFonts w:ascii="Times New Roman" w:hAnsi="Times New Roman" w:cs="Times New Roman"/>
                <w:sz w:val="14"/>
                <w:szCs w:val="14"/>
              </w:rPr>
              <w:t xml:space="preserve">  ЕСХН в доходах КБС за период 201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70424">
              <w:rPr>
                <w:rFonts w:ascii="Times New Roman" w:hAnsi="Times New Roman" w:cs="Times New Roman"/>
                <w:sz w:val="14"/>
                <w:szCs w:val="14"/>
              </w:rPr>
              <w:t xml:space="preserve"> – 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A70424">
              <w:rPr>
                <w:rFonts w:ascii="Times New Roman" w:hAnsi="Times New Roman" w:cs="Times New Roman"/>
                <w:sz w:val="14"/>
                <w:szCs w:val="14"/>
              </w:rPr>
              <w:t xml:space="preserve"> гг., %</w:t>
            </w:r>
          </w:p>
        </w:tc>
        <w:tc>
          <w:tcPr>
            <w:tcW w:w="851" w:type="dxa"/>
            <w:shd w:val="clear" w:color="auto" w:fill="auto"/>
            <w:noWrap/>
          </w:tcPr>
          <w:p w14:paraId="77016B14" w14:textId="238E53ED" w:rsidR="00A36CC8" w:rsidRPr="00A36CC8" w:rsidRDefault="00A36CC8" w:rsidP="00A36CC8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C8">
              <w:rPr>
                <w:rFonts w:ascii="Times New Roman" w:hAnsi="Times New Roman" w:cs="Times New Roman"/>
                <w:sz w:val="14"/>
                <w:szCs w:val="14"/>
              </w:rPr>
              <w:t>0,2%</w:t>
            </w:r>
          </w:p>
        </w:tc>
        <w:tc>
          <w:tcPr>
            <w:tcW w:w="561" w:type="dxa"/>
            <w:shd w:val="clear" w:color="auto" w:fill="auto"/>
            <w:noWrap/>
          </w:tcPr>
          <w:p w14:paraId="0C75D3FB" w14:textId="11B6DDF8" w:rsidR="00A36CC8" w:rsidRPr="00A36CC8" w:rsidRDefault="00A36CC8" w:rsidP="00A36CC8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C8">
              <w:rPr>
                <w:rFonts w:ascii="Times New Roman" w:hAnsi="Times New Roman" w:cs="Times New Roman"/>
                <w:sz w:val="14"/>
                <w:szCs w:val="14"/>
              </w:rPr>
              <w:t>0,0%</w:t>
            </w:r>
          </w:p>
        </w:tc>
        <w:tc>
          <w:tcPr>
            <w:tcW w:w="578" w:type="dxa"/>
            <w:shd w:val="clear" w:color="auto" w:fill="auto"/>
            <w:noWrap/>
          </w:tcPr>
          <w:p w14:paraId="1F520573" w14:textId="32992061" w:rsidR="00A36CC8" w:rsidRPr="00A36CC8" w:rsidRDefault="00A36CC8" w:rsidP="00A36CC8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C8">
              <w:rPr>
                <w:rFonts w:ascii="Times New Roman" w:hAnsi="Times New Roman" w:cs="Times New Roman"/>
                <w:sz w:val="14"/>
                <w:szCs w:val="14"/>
              </w:rPr>
              <w:t>1,2%</w:t>
            </w:r>
          </w:p>
        </w:tc>
        <w:tc>
          <w:tcPr>
            <w:tcW w:w="578" w:type="dxa"/>
            <w:shd w:val="clear" w:color="auto" w:fill="auto"/>
            <w:noWrap/>
          </w:tcPr>
          <w:p w14:paraId="28A7C846" w14:textId="2C525F25" w:rsidR="00A36CC8" w:rsidRPr="00A36CC8" w:rsidRDefault="00A36CC8" w:rsidP="00A36CC8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C8">
              <w:rPr>
                <w:rFonts w:ascii="Times New Roman" w:hAnsi="Times New Roman" w:cs="Times New Roman"/>
                <w:sz w:val="14"/>
                <w:szCs w:val="14"/>
              </w:rPr>
              <w:t>0,0%</w:t>
            </w:r>
          </w:p>
        </w:tc>
        <w:tc>
          <w:tcPr>
            <w:tcW w:w="578" w:type="dxa"/>
            <w:shd w:val="clear" w:color="auto" w:fill="auto"/>
            <w:noWrap/>
          </w:tcPr>
          <w:p w14:paraId="47BAE172" w14:textId="27C238C8" w:rsidR="00A36CC8" w:rsidRPr="00A36CC8" w:rsidRDefault="00A36CC8" w:rsidP="00A36CC8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C8">
              <w:rPr>
                <w:rFonts w:ascii="Times New Roman" w:hAnsi="Times New Roman" w:cs="Times New Roman"/>
                <w:sz w:val="14"/>
                <w:szCs w:val="14"/>
              </w:rPr>
              <w:t>0,0%</w:t>
            </w:r>
          </w:p>
        </w:tc>
        <w:tc>
          <w:tcPr>
            <w:tcW w:w="596" w:type="dxa"/>
            <w:shd w:val="clear" w:color="auto" w:fill="auto"/>
            <w:noWrap/>
          </w:tcPr>
          <w:p w14:paraId="6767BF35" w14:textId="342F4429" w:rsidR="00A36CC8" w:rsidRPr="00A36CC8" w:rsidRDefault="00A36CC8" w:rsidP="00A36CC8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C8">
              <w:rPr>
                <w:rFonts w:ascii="Times New Roman" w:hAnsi="Times New Roman" w:cs="Times New Roman"/>
                <w:sz w:val="14"/>
                <w:szCs w:val="14"/>
              </w:rPr>
              <w:t>0,1%</w:t>
            </w:r>
          </w:p>
        </w:tc>
        <w:tc>
          <w:tcPr>
            <w:tcW w:w="578" w:type="dxa"/>
            <w:shd w:val="clear" w:color="auto" w:fill="auto"/>
            <w:noWrap/>
          </w:tcPr>
          <w:p w14:paraId="121F4A92" w14:textId="5A3988D1" w:rsidR="00A36CC8" w:rsidRPr="00A36CC8" w:rsidRDefault="00A36CC8" w:rsidP="00A36CC8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C8">
              <w:rPr>
                <w:rFonts w:ascii="Times New Roman" w:hAnsi="Times New Roman" w:cs="Times New Roman"/>
                <w:sz w:val="14"/>
                <w:szCs w:val="14"/>
              </w:rPr>
              <w:t>0,2%</w:t>
            </w:r>
          </w:p>
        </w:tc>
        <w:tc>
          <w:tcPr>
            <w:tcW w:w="665" w:type="dxa"/>
            <w:shd w:val="clear" w:color="auto" w:fill="auto"/>
            <w:noWrap/>
          </w:tcPr>
          <w:p w14:paraId="557C6F3F" w14:textId="52BE05C5" w:rsidR="00A36CC8" w:rsidRPr="00A36CC8" w:rsidRDefault="00A36CC8" w:rsidP="00A36CC8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C8">
              <w:rPr>
                <w:rFonts w:ascii="Times New Roman" w:hAnsi="Times New Roman" w:cs="Times New Roman"/>
                <w:sz w:val="14"/>
                <w:szCs w:val="14"/>
              </w:rPr>
              <w:t>0,6%</w:t>
            </w:r>
          </w:p>
        </w:tc>
        <w:tc>
          <w:tcPr>
            <w:tcW w:w="596" w:type="dxa"/>
            <w:shd w:val="clear" w:color="auto" w:fill="auto"/>
            <w:noWrap/>
          </w:tcPr>
          <w:p w14:paraId="21C4A42C" w14:textId="3F38DA8F" w:rsidR="00A36CC8" w:rsidRPr="00A36CC8" w:rsidRDefault="00A36CC8" w:rsidP="00A36CC8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C8">
              <w:rPr>
                <w:rFonts w:ascii="Times New Roman" w:hAnsi="Times New Roman" w:cs="Times New Roman"/>
                <w:sz w:val="14"/>
                <w:szCs w:val="14"/>
              </w:rPr>
              <w:t>0,3%</w:t>
            </w:r>
          </w:p>
        </w:tc>
        <w:tc>
          <w:tcPr>
            <w:tcW w:w="596" w:type="dxa"/>
            <w:shd w:val="clear" w:color="auto" w:fill="auto"/>
            <w:noWrap/>
          </w:tcPr>
          <w:p w14:paraId="0FDAEF20" w14:textId="4D3FE8C4" w:rsidR="00A36CC8" w:rsidRPr="00A36CC8" w:rsidRDefault="00A36CC8" w:rsidP="00A36CC8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C8">
              <w:rPr>
                <w:rFonts w:ascii="Times New Roman" w:hAnsi="Times New Roman" w:cs="Times New Roman"/>
                <w:sz w:val="14"/>
                <w:szCs w:val="14"/>
              </w:rPr>
              <w:t>0,2%</w:t>
            </w:r>
          </w:p>
        </w:tc>
        <w:tc>
          <w:tcPr>
            <w:tcW w:w="578" w:type="dxa"/>
            <w:shd w:val="clear" w:color="auto" w:fill="auto"/>
            <w:noWrap/>
          </w:tcPr>
          <w:p w14:paraId="5D144882" w14:textId="2A5EF689" w:rsidR="00A36CC8" w:rsidRPr="00A36CC8" w:rsidRDefault="00A36CC8" w:rsidP="00A36CC8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C8">
              <w:rPr>
                <w:rFonts w:ascii="Times New Roman" w:hAnsi="Times New Roman" w:cs="Times New Roman"/>
                <w:sz w:val="14"/>
                <w:szCs w:val="14"/>
              </w:rPr>
              <w:t>0,8%</w:t>
            </w:r>
          </w:p>
        </w:tc>
        <w:tc>
          <w:tcPr>
            <w:tcW w:w="578" w:type="dxa"/>
            <w:shd w:val="clear" w:color="auto" w:fill="auto"/>
            <w:noWrap/>
          </w:tcPr>
          <w:p w14:paraId="6E2E91AB" w14:textId="538D0437" w:rsidR="00A36CC8" w:rsidRPr="00A36CC8" w:rsidRDefault="00A36CC8" w:rsidP="00A36CC8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C8">
              <w:rPr>
                <w:rFonts w:ascii="Times New Roman" w:hAnsi="Times New Roman" w:cs="Times New Roman"/>
                <w:sz w:val="14"/>
                <w:szCs w:val="14"/>
              </w:rPr>
              <w:t>0,1%</w:t>
            </w:r>
          </w:p>
        </w:tc>
        <w:tc>
          <w:tcPr>
            <w:tcW w:w="578" w:type="dxa"/>
            <w:shd w:val="clear" w:color="auto" w:fill="auto"/>
            <w:noWrap/>
          </w:tcPr>
          <w:p w14:paraId="0B974349" w14:textId="46E2D254" w:rsidR="00A36CC8" w:rsidRPr="00A36CC8" w:rsidRDefault="00A36CC8" w:rsidP="00A36CC8">
            <w:pPr>
              <w:widowControl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C8">
              <w:rPr>
                <w:rFonts w:ascii="Times New Roman" w:hAnsi="Times New Roman" w:cs="Times New Roman"/>
                <w:sz w:val="14"/>
                <w:szCs w:val="14"/>
              </w:rPr>
              <w:t>2,0%</w:t>
            </w:r>
          </w:p>
        </w:tc>
      </w:tr>
    </w:tbl>
    <w:p w14:paraId="1E832691" w14:textId="286B53EF" w:rsidR="00A70424" w:rsidRPr="00A70424" w:rsidRDefault="00A70424" w:rsidP="00A70424">
      <w:pPr>
        <w:jc w:val="center"/>
        <w:rPr>
          <w:rFonts w:ascii="Times New Roman" w:hAnsi="Times New Roman" w:cs="Times New Roman"/>
          <w:sz w:val="28"/>
        </w:rPr>
      </w:pPr>
    </w:p>
    <w:p w14:paraId="387FC0CE" w14:textId="77777777" w:rsidR="00A70424" w:rsidRPr="00A70424" w:rsidRDefault="00A70424" w:rsidP="00A70424">
      <w:pPr>
        <w:jc w:val="center"/>
        <w:rPr>
          <w:rFonts w:ascii="Times New Roman" w:hAnsi="Times New Roman" w:cs="Times New Roman"/>
        </w:rPr>
      </w:pPr>
    </w:p>
    <w:sectPr w:rsidR="00A70424" w:rsidRPr="00A7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24"/>
    <w:rsid w:val="001A1500"/>
    <w:rsid w:val="009C25D6"/>
    <w:rsid w:val="00A36CC8"/>
    <w:rsid w:val="00A70424"/>
    <w:rsid w:val="00C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2CB5"/>
  <w15:chartTrackingRefBased/>
  <w15:docId w15:val="{BC211C46-F847-4CD9-B2EB-A009F6A8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2021-07-28T08:43:00Z</dcterms:created>
  <dcterms:modified xsi:type="dcterms:W3CDTF">2021-08-10T22:58:00Z</dcterms:modified>
</cp:coreProperties>
</file>