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DC1" w:rsidRDefault="009A0C59" w:rsidP="009A0C59">
      <w:pPr>
        <w:jc w:val="right"/>
        <w:rPr>
          <w:rFonts w:ascii="Times New Roman" w:hAnsi="Times New Roman" w:cs="Times New Roman"/>
          <w:sz w:val="24"/>
          <w:szCs w:val="24"/>
        </w:rPr>
      </w:pPr>
      <w:r w:rsidRPr="000456CF">
        <w:rPr>
          <w:rFonts w:ascii="Times New Roman" w:hAnsi="Times New Roman" w:cs="Times New Roman"/>
          <w:sz w:val="24"/>
          <w:szCs w:val="24"/>
        </w:rPr>
        <w:t xml:space="preserve">Приложение </w:t>
      </w:r>
      <w:r w:rsidR="00D53640" w:rsidRPr="000456CF">
        <w:rPr>
          <w:rFonts w:ascii="Times New Roman" w:hAnsi="Times New Roman" w:cs="Times New Roman"/>
          <w:sz w:val="24"/>
          <w:szCs w:val="24"/>
        </w:rPr>
        <w:t>№</w:t>
      </w:r>
      <w:r w:rsidR="00D53640">
        <w:rPr>
          <w:rFonts w:ascii="Times New Roman" w:hAnsi="Times New Roman" w:cs="Times New Roman"/>
          <w:sz w:val="24"/>
          <w:szCs w:val="24"/>
        </w:rPr>
        <w:t xml:space="preserve"> 15</w:t>
      </w:r>
      <w:r w:rsidR="00D53640">
        <w:rPr>
          <w:rFonts w:ascii="Times New Roman" w:hAnsi="Times New Roman" w:cs="Times New Roman"/>
          <w:sz w:val="24"/>
          <w:szCs w:val="24"/>
        </w:rPr>
        <w:t xml:space="preserve"> </w:t>
      </w:r>
      <w:bookmarkStart w:id="0" w:name="_GoBack"/>
      <w:bookmarkEnd w:id="0"/>
      <w:r w:rsidRPr="000456CF">
        <w:rPr>
          <w:rFonts w:ascii="Times New Roman" w:hAnsi="Times New Roman" w:cs="Times New Roman"/>
          <w:sz w:val="24"/>
          <w:szCs w:val="24"/>
        </w:rPr>
        <w:t xml:space="preserve">к отчету </w:t>
      </w:r>
    </w:p>
    <w:p w:rsidR="009A0C59" w:rsidRDefault="009A0C59" w:rsidP="009A0C59">
      <w:pPr>
        <w:jc w:val="right"/>
        <w:rPr>
          <w:rFonts w:ascii="Times New Roman" w:hAnsi="Times New Roman" w:cs="Times New Roman"/>
          <w:sz w:val="24"/>
          <w:szCs w:val="24"/>
        </w:rPr>
      </w:pPr>
    </w:p>
    <w:p w:rsidR="009A0C59" w:rsidRDefault="009A0C59" w:rsidP="009A0C59">
      <w:pPr>
        <w:spacing w:after="0" w:line="240" w:lineRule="auto"/>
        <w:jc w:val="center"/>
        <w:rPr>
          <w:rFonts w:ascii="Times New Roman" w:hAnsi="Times New Roman" w:cs="Times New Roman"/>
          <w:b/>
          <w:sz w:val="24"/>
          <w:szCs w:val="24"/>
        </w:rPr>
      </w:pPr>
      <w:r w:rsidRPr="009A0C59">
        <w:rPr>
          <w:rFonts w:ascii="Times New Roman" w:hAnsi="Times New Roman" w:cs="Times New Roman"/>
          <w:b/>
          <w:sz w:val="24"/>
          <w:szCs w:val="24"/>
        </w:rPr>
        <w:t>Информация о достижении результатов</w:t>
      </w:r>
    </w:p>
    <w:p w:rsidR="009A0C59" w:rsidRDefault="009A0C59" w:rsidP="009A0C59">
      <w:pPr>
        <w:spacing w:after="0" w:line="240" w:lineRule="auto"/>
        <w:jc w:val="center"/>
        <w:rPr>
          <w:rFonts w:ascii="Times New Roman" w:hAnsi="Times New Roman" w:cs="Times New Roman"/>
          <w:b/>
          <w:sz w:val="24"/>
          <w:szCs w:val="24"/>
        </w:rPr>
      </w:pPr>
      <w:r w:rsidRPr="009A0C59">
        <w:rPr>
          <w:rFonts w:ascii="Times New Roman" w:hAnsi="Times New Roman" w:cs="Times New Roman"/>
          <w:b/>
          <w:sz w:val="24"/>
          <w:szCs w:val="24"/>
        </w:rPr>
        <w:t xml:space="preserve"> в рамках реализации </w:t>
      </w:r>
      <w:r>
        <w:rPr>
          <w:rFonts w:ascii="Times New Roman" w:hAnsi="Times New Roman" w:cs="Times New Roman"/>
          <w:b/>
          <w:sz w:val="24"/>
          <w:szCs w:val="24"/>
        </w:rPr>
        <w:t>программы</w:t>
      </w:r>
      <w:r w:rsidRPr="009A0C59">
        <w:rPr>
          <w:rFonts w:ascii="Times New Roman" w:hAnsi="Times New Roman" w:cs="Times New Roman"/>
          <w:b/>
          <w:sz w:val="24"/>
          <w:szCs w:val="24"/>
        </w:rPr>
        <w:t xml:space="preserve"> развития федерального государственного бюджетного образовательного учреждения высшего образования «Московский государственный университет имени</w:t>
      </w:r>
      <w:r>
        <w:rPr>
          <w:rFonts w:ascii="Times New Roman" w:hAnsi="Times New Roman" w:cs="Times New Roman"/>
          <w:b/>
          <w:sz w:val="24"/>
          <w:szCs w:val="24"/>
        </w:rPr>
        <w:t xml:space="preserve"> М.В. Ломоносова» до 2020 года и программы</w:t>
      </w:r>
      <w:r w:rsidRPr="009A0C59">
        <w:rPr>
          <w:rFonts w:ascii="Times New Roman" w:hAnsi="Times New Roman" w:cs="Times New Roman"/>
          <w:b/>
          <w:sz w:val="24"/>
          <w:szCs w:val="24"/>
        </w:rPr>
        <w:t xml:space="preserve"> развития федерального государственного бюджетного образовательного учреждения высшего образования «Санкт-Петербургский государстве</w:t>
      </w:r>
      <w:r>
        <w:rPr>
          <w:rFonts w:ascii="Times New Roman" w:hAnsi="Times New Roman" w:cs="Times New Roman"/>
          <w:b/>
          <w:sz w:val="24"/>
          <w:szCs w:val="24"/>
        </w:rPr>
        <w:t>нный университет» до 2020 года</w:t>
      </w:r>
    </w:p>
    <w:p w:rsidR="002A523A" w:rsidRDefault="002A523A" w:rsidP="009A0C59">
      <w:pPr>
        <w:spacing w:after="0" w:line="240" w:lineRule="auto"/>
        <w:jc w:val="center"/>
        <w:rPr>
          <w:rFonts w:ascii="Times New Roman" w:hAnsi="Times New Roman" w:cs="Times New Roman"/>
          <w:b/>
          <w:sz w:val="24"/>
          <w:szCs w:val="24"/>
        </w:rPr>
      </w:pPr>
    </w:p>
    <w:tbl>
      <w:tblPr>
        <w:tblStyle w:val="a8"/>
        <w:tblW w:w="0" w:type="auto"/>
        <w:tblLook w:val="04A0" w:firstRow="1" w:lastRow="0" w:firstColumn="1" w:lastColumn="0" w:noHBand="0" w:noVBand="1"/>
      </w:tblPr>
      <w:tblGrid>
        <w:gridCol w:w="7393"/>
        <w:gridCol w:w="7393"/>
      </w:tblGrid>
      <w:tr w:rsidR="00D978D6" w:rsidRPr="00D978D6" w:rsidTr="00613401">
        <w:trPr>
          <w:tblHeader/>
        </w:trPr>
        <w:tc>
          <w:tcPr>
            <w:tcW w:w="7393" w:type="dxa"/>
          </w:tcPr>
          <w:p w:rsidR="00D978D6" w:rsidRPr="00B915EA" w:rsidRDefault="00D978D6" w:rsidP="00D978D6">
            <w:pPr>
              <w:jc w:val="center"/>
              <w:rPr>
                <w:rFonts w:ascii="Times New Roman" w:hAnsi="Times New Roman" w:cs="Times New Roman"/>
                <w:b/>
                <w:sz w:val="24"/>
                <w:szCs w:val="24"/>
              </w:rPr>
            </w:pPr>
            <w:r w:rsidRPr="00B915EA">
              <w:rPr>
                <w:rFonts w:ascii="Times New Roman" w:hAnsi="Times New Roman" w:cs="Times New Roman"/>
                <w:b/>
                <w:sz w:val="24"/>
                <w:szCs w:val="24"/>
              </w:rPr>
              <w:t>Достигнутые результаты</w:t>
            </w:r>
          </w:p>
          <w:p w:rsidR="002A523A" w:rsidRPr="00B915EA" w:rsidRDefault="002A523A" w:rsidP="00D978D6">
            <w:pPr>
              <w:jc w:val="center"/>
              <w:rPr>
                <w:rFonts w:ascii="Times New Roman" w:eastAsia="Times New Roman" w:hAnsi="Times New Roman" w:cs="Times New Roman"/>
                <w:sz w:val="24"/>
                <w:szCs w:val="24"/>
                <w:lang w:eastAsia="ru-RU"/>
              </w:rPr>
            </w:pPr>
            <w:r w:rsidRPr="00B915EA">
              <w:rPr>
                <w:rFonts w:ascii="Times New Roman" w:hAnsi="Times New Roman" w:cs="Times New Roman"/>
                <w:b/>
                <w:sz w:val="24"/>
                <w:szCs w:val="24"/>
              </w:rPr>
              <w:t>программы развития федерального государственного бюджетного образовательного учреждения высшего образования «Московский государственный университет имени М.В. Ломоносова» до 2020 года</w:t>
            </w:r>
          </w:p>
        </w:tc>
        <w:tc>
          <w:tcPr>
            <w:tcW w:w="7393" w:type="dxa"/>
          </w:tcPr>
          <w:p w:rsidR="00D978D6" w:rsidRPr="00B915EA" w:rsidRDefault="00D978D6" w:rsidP="00D978D6">
            <w:pPr>
              <w:jc w:val="center"/>
              <w:rPr>
                <w:rFonts w:ascii="Times New Roman" w:hAnsi="Times New Roman" w:cs="Times New Roman"/>
                <w:b/>
                <w:sz w:val="24"/>
                <w:szCs w:val="24"/>
              </w:rPr>
            </w:pPr>
            <w:r w:rsidRPr="00B915EA">
              <w:rPr>
                <w:rFonts w:ascii="Times New Roman" w:hAnsi="Times New Roman" w:cs="Times New Roman"/>
                <w:b/>
                <w:sz w:val="24"/>
                <w:szCs w:val="24"/>
              </w:rPr>
              <w:t>Достигнутые результаты</w:t>
            </w:r>
          </w:p>
          <w:p w:rsidR="002A523A" w:rsidRPr="00D978D6" w:rsidRDefault="002A523A" w:rsidP="00D978D6">
            <w:pPr>
              <w:jc w:val="center"/>
              <w:rPr>
                <w:rFonts w:ascii="Times New Roman" w:eastAsia="Times New Roman" w:hAnsi="Times New Roman" w:cs="Times New Roman"/>
                <w:sz w:val="24"/>
                <w:szCs w:val="24"/>
                <w:lang w:eastAsia="ru-RU"/>
              </w:rPr>
            </w:pPr>
            <w:r w:rsidRPr="00B915EA">
              <w:rPr>
                <w:rFonts w:ascii="Times New Roman" w:hAnsi="Times New Roman" w:cs="Times New Roman"/>
                <w:b/>
                <w:sz w:val="24"/>
                <w:szCs w:val="24"/>
              </w:rPr>
              <w:t>программы развития федерального государственного бюджетного образовательного учреждения высшего образования «Санкт-Петербургский государственный университет» до 2020 года</w:t>
            </w:r>
          </w:p>
        </w:tc>
      </w:tr>
      <w:tr w:rsidR="00D978D6" w:rsidRPr="00D978D6" w:rsidTr="002A523A">
        <w:tc>
          <w:tcPr>
            <w:tcW w:w="7393" w:type="dxa"/>
          </w:tcPr>
          <w:p w:rsidR="002A523A" w:rsidRPr="00822C1D" w:rsidRDefault="00720A17" w:rsidP="00720A17">
            <w:pPr>
              <w:ind w:firstLine="567"/>
              <w:jc w:val="both"/>
              <w:rPr>
                <w:rFonts w:ascii="Times New Roman" w:eastAsia="Times New Roman" w:hAnsi="Times New Roman" w:cs="Times New Roman"/>
                <w:b/>
                <w:i/>
                <w:sz w:val="24"/>
                <w:szCs w:val="24"/>
                <w:lang w:eastAsia="ru-RU"/>
              </w:rPr>
            </w:pPr>
            <w:r w:rsidRPr="00822C1D">
              <w:rPr>
                <w:rFonts w:ascii="Times New Roman" w:eastAsia="Times New Roman" w:hAnsi="Times New Roman" w:cs="Times New Roman"/>
                <w:b/>
                <w:i/>
                <w:sz w:val="24"/>
                <w:szCs w:val="24"/>
                <w:lang w:eastAsia="ru-RU"/>
              </w:rPr>
              <w:t>В рамках задачи I «Системное развитие образовательных процессов»</w:t>
            </w:r>
          </w:p>
          <w:p w:rsidR="00822C1D" w:rsidRPr="00822C1D" w:rsidRDefault="00822C1D" w:rsidP="00822C1D">
            <w:pPr>
              <w:ind w:firstLine="567"/>
              <w:jc w:val="both"/>
              <w:rPr>
                <w:rFonts w:ascii="Times New Roman" w:eastAsia="Times New Roman" w:hAnsi="Times New Roman" w:cs="Times New Roman"/>
                <w:sz w:val="24"/>
                <w:szCs w:val="24"/>
                <w:lang w:eastAsia="ru-RU"/>
              </w:rPr>
            </w:pPr>
            <w:r w:rsidRPr="00822C1D">
              <w:rPr>
                <w:rFonts w:ascii="Times New Roman" w:eastAsia="Times New Roman" w:hAnsi="Times New Roman" w:cs="Times New Roman"/>
                <w:sz w:val="24"/>
                <w:szCs w:val="24"/>
                <w:lang w:eastAsia="ru-RU"/>
              </w:rPr>
              <w:t>Р</w:t>
            </w:r>
            <w:r w:rsidR="00720A17" w:rsidRPr="00822C1D">
              <w:rPr>
                <w:rFonts w:ascii="Times New Roman" w:eastAsia="Times New Roman" w:hAnsi="Times New Roman" w:cs="Times New Roman"/>
                <w:sz w:val="24"/>
                <w:szCs w:val="24"/>
                <w:lang w:eastAsia="ru-RU"/>
              </w:rPr>
              <w:t>азработаны новые подходы к организации высшего образования, осуществлен переход на обучение по самостоятельно установленным образовательным стандартам (Университетом самостоятельно разработано и утверждено 194 образовательных стандарта высшего образования).</w:t>
            </w:r>
          </w:p>
          <w:p w:rsidR="00720A17" w:rsidRPr="00822C1D" w:rsidRDefault="00822C1D" w:rsidP="00822C1D">
            <w:pPr>
              <w:ind w:firstLine="567"/>
              <w:jc w:val="both"/>
              <w:rPr>
                <w:rFonts w:ascii="Times New Roman" w:eastAsia="Times New Roman" w:hAnsi="Times New Roman" w:cs="Times New Roman"/>
                <w:sz w:val="24"/>
                <w:szCs w:val="24"/>
                <w:lang w:eastAsia="ru-RU"/>
              </w:rPr>
            </w:pPr>
            <w:r w:rsidRPr="00822C1D">
              <w:rPr>
                <w:rFonts w:ascii="Times New Roman" w:eastAsia="Times New Roman" w:hAnsi="Times New Roman" w:cs="Times New Roman"/>
                <w:sz w:val="24"/>
                <w:szCs w:val="24"/>
                <w:lang w:eastAsia="ru-RU"/>
              </w:rPr>
              <w:t>Р</w:t>
            </w:r>
            <w:r w:rsidR="00720A17" w:rsidRPr="00822C1D">
              <w:rPr>
                <w:rFonts w:ascii="Times New Roman" w:eastAsia="Times New Roman" w:hAnsi="Times New Roman" w:cs="Times New Roman"/>
                <w:sz w:val="24"/>
                <w:szCs w:val="24"/>
                <w:lang w:eastAsia="ru-RU"/>
              </w:rPr>
              <w:t>азработана система непрерывного шестилетнего образования; произведен переход на модульный принцип организации образовательного процесса; введены межфакультетские учебные курсы, предоставляющие студентам возможность получить разностороннее образование и междисциплинарные знания, что способствует преодолению рамок узкой специализации.</w:t>
            </w:r>
          </w:p>
          <w:p w:rsidR="00720A17" w:rsidRPr="00822C1D" w:rsidRDefault="00822C1D" w:rsidP="00720A17">
            <w:pPr>
              <w:tabs>
                <w:tab w:val="left" w:pos="2127"/>
              </w:tabs>
              <w:ind w:firstLine="567"/>
              <w:jc w:val="both"/>
              <w:rPr>
                <w:rFonts w:ascii="Times New Roman" w:eastAsia="Times New Roman" w:hAnsi="Times New Roman" w:cs="Times New Roman"/>
                <w:sz w:val="24"/>
                <w:szCs w:val="24"/>
                <w:lang w:eastAsia="ru-RU"/>
              </w:rPr>
            </w:pPr>
            <w:r w:rsidRPr="00822C1D">
              <w:rPr>
                <w:rFonts w:ascii="Times New Roman" w:eastAsia="Times New Roman" w:hAnsi="Times New Roman" w:cs="Times New Roman"/>
                <w:sz w:val="24"/>
                <w:szCs w:val="24"/>
                <w:lang w:eastAsia="ru-RU"/>
              </w:rPr>
              <w:t>Р</w:t>
            </w:r>
            <w:r w:rsidR="00720A17" w:rsidRPr="00822C1D">
              <w:rPr>
                <w:rFonts w:ascii="Times New Roman" w:eastAsia="Times New Roman" w:hAnsi="Times New Roman" w:cs="Times New Roman"/>
                <w:sz w:val="24"/>
                <w:szCs w:val="24"/>
                <w:lang w:eastAsia="ru-RU"/>
              </w:rPr>
              <w:t>азработана и внедрена система мониторинга качества образовательного процесса (независимая оценка качества образования НОКО).</w:t>
            </w:r>
          </w:p>
          <w:p w:rsidR="00720A17" w:rsidRPr="006D51E3" w:rsidRDefault="00720A17" w:rsidP="00822C1D">
            <w:pPr>
              <w:ind w:firstLine="540"/>
              <w:jc w:val="both"/>
              <w:rPr>
                <w:rFonts w:ascii="Times New Roman" w:eastAsia="Times New Roman" w:hAnsi="Times New Roman" w:cs="Times New Roman"/>
                <w:sz w:val="24"/>
                <w:szCs w:val="24"/>
                <w:highlight w:val="yellow"/>
                <w:lang w:eastAsia="ru-RU"/>
              </w:rPr>
            </w:pPr>
            <w:r w:rsidRPr="00822C1D">
              <w:rPr>
                <w:rFonts w:ascii="Times New Roman" w:eastAsia="Times New Roman" w:hAnsi="Times New Roman" w:cs="Times New Roman"/>
                <w:sz w:val="24"/>
                <w:szCs w:val="24"/>
                <w:lang w:eastAsia="ru-RU"/>
              </w:rPr>
              <w:t xml:space="preserve">МГУ развивает различные направления дополнительного образования, как дополнительные профессиональные программы, в том числе и для развития навыков профессионального общения на иностранных языках, так и дополнительные общеобразовательные программы для детей и взрослых. Согласно данным ВПО-1 за 2020 год, Университетом реализуется 702 программы повышения квалификации и свыше 138 программ профессиональной </w:t>
            </w:r>
            <w:r w:rsidRPr="00822C1D">
              <w:rPr>
                <w:rFonts w:ascii="Times New Roman" w:eastAsia="Times New Roman" w:hAnsi="Times New Roman" w:cs="Times New Roman"/>
                <w:sz w:val="24"/>
                <w:szCs w:val="24"/>
                <w:lang w:eastAsia="ru-RU"/>
              </w:rPr>
              <w:lastRenderedPageBreak/>
              <w:t>переподготовки; число дополнительных общеобразовательных программ для детей и взрослых, включая подготовительные курсы различной направленности, превысило 450.</w:t>
            </w:r>
          </w:p>
        </w:tc>
        <w:tc>
          <w:tcPr>
            <w:tcW w:w="7393" w:type="dxa"/>
          </w:tcPr>
          <w:p w:rsidR="00D978D6" w:rsidRPr="002A523A" w:rsidRDefault="00D978D6" w:rsidP="00D978D6">
            <w:pPr>
              <w:ind w:firstLine="709"/>
              <w:jc w:val="both"/>
              <w:rPr>
                <w:rFonts w:ascii="Times New Roman" w:eastAsia="Times New Roman" w:hAnsi="Times New Roman" w:cs="Times New Roman"/>
                <w:b/>
                <w:i/>
                <w:sz w:val="24"/>
                <w:szCs w:val="24"/>
                <w:lang w:eastAsia="ru-RU"/>
              </w:rPr>
            </w:pPr>
            <w:r w:rsidRPr="002A523A">
              <w:rPr>
                <w:rFonts w:ascii="Times New Roman" w:eastAsia="Times New Roman" w:hAnsi="Times New Roman" w:cs="Times New Roman"/>
                <w:b/>
                <w:i/>
                <w:sz w:val="24"/>
                <w:szCs w:val="24"/>
                <w:lang w:eastAsia="ru-RU"/>
              </w:rPr>
              <w:lastRenderedPageBreak/>
              <w:t>В рамках задачи 1 «Системное раз</w:t>
            </w:r>
            <w:r>
              <w:rPr>
                <w:rFonts w:ascii="Times New Roman" w:eastAsia="Times New Roman" w:hAnsi="Times New Roman" w:cs="Times New Roman"/>
                <w:b/>
                <w:i/>
                <w:sz w:val="24"/>
                <w:szCs w:val="24"/>
                <w:lang w:eastAsia="ru-RU"/>
              </w:rPr>
              <w:t>витие образовательных программ»</w:t>
            </w:r>
          </w:p>
          <w:p w:rsidR="002A523A" w:rsidRPr="00D978D6" w:rsidRDefault="00D978D6" w:rsidP="00D978D6">
            <w:pPr>
              <w:ind w:firstLine="709"/>
              <w:jc w:val="both"/>
              <w:rPr>
                <w:rFonts w:ascii="Times New Roman" w:eastAsia="Times New Roman" w:hAnsi="Times New Roman" w:cs="Times New Roman"/>
                <w:sz w:val="24"/>
                <w:szCs w:val="24"/>
                <w:lang w:eastAsia="ru-RU"/>
              </w:rPr>
            </w:pPr>
            <w:r w:rsidRPr="002A523A">
              <w:rPr>
                <w:rFonts w:ascii="Times New Roman" w:eastAsia="Times New Roman" w:hAnsi="Times New Roman" w:cs="Times New Roman"/>
                <w:sz w:val="24"/>
                <w:szCs w:val="24"/>
                <w:lang w:eastAsia="ru-RU"/>
              </w:rPr>
              <w:t xml:space="preserve">Результативность использования ресурсов на проведение мероприятий по развитию образовательных программ возможно охарактеризовать востребованностью этих программ на рынке образовательных услуг: ежегодно растет количество поданных абитуриентами заявлений для приема в вуз (2014 год – 56 671 заявлений, 2020 год – 113 064 заявлений), конкурс при поступлении в вуз вырос с 14,7 человек на место в 2013 году до 27,6 человек на место в 2020 году. Данные цифры являются результатом проделанной работы: увеличилось количество международных сертификатов/свидетельств, подтверждающих высокое качество образования - с 10 в 2010 году до 66 в 2020 году; профессионально-общественную аккредитацию получили 16 образовательных программ (в 2010 году они отсутствовали); в форме «два диплома» реализуются 15 основных образовательных программ (в 2010 году – 13 программ, из них 2 - дополнительные); для реализации программ межвузовской академической мобильности заключены более 500 соглашений с университетами-партнерами из 70 стран мира (в 2010 году – порядка 140 соглашений); количество основных образовательных программ, полностью реализуемых на иностранном языке увеличилось с 10 единиц в 2014 году до 25 единиц в 2020 году; исходящая студенческая мобильность возросла с 587 человек в 2011 </w:t>
            </w:r>
            <w:r w:rsidRPr="002A523A">
              <w:rPr>
                <w:rFonts w:ascii="Times New Roman" w:eastAsia="Times New Roman" w:hAnsi="Times New Roman" w:cs="Times New Roman"/>
                <w:sz w:val="24"/>
                <w:szCs w:val="24"/>
                <w:lang w:eastAsia="ru-RU"/>
              </w:rPr>
              <w:lastRenderedPageBreak/>
              <w:t>году до 1000 человек в 2017-2019 годах; входящая студенческая мобильность выросла с 233 человек до 1239 человек и другие.</w:t>
            </w:r>
          </w:p>
        </w:tc>
      </w:tr>
      <w:tr w:rsidR="00D978D6" w:rsidRPr="00D978D6" w:rsidTr="002A523A">
        <w:tc>
          <w:tcPr>
            <w:tcW w:w="7393" w:type="dxa"/>
          </w:tcPr>
          <w:p w:rsidR="00720A17" w:rsidRPr="00822C1D" w:rsidRDefault="00720A17" w:rsidP="00720A17">
            <w:pPr>
              <w:ind w:firstLine="709"/>
              <w:jc w:val="both"/>
              <w:rPr>
                <w:rFonts w:ascii="Times New Roman" w:eastAsia="Times New Roman" w:hAnsi="Times New Roman" w:cs="Times New Roman"/>
                <w:b/>
                <w:i/>
                <w:sz w:val="24"/>
                <w:szCs w:val="24"/>
                <w:lang w:eastAsia="ru-RU"/>
              </w:rPr>
            </w:pPr>
            <w:r w:rsidRPr="00822C1D">
              <w:rPr>
                <w:rFonts w:ascii="Times New Roman" w:eastAsia="Times New Roman" w:hAnsi="Times New Roman" w:cs="Times New Roman"/>
                <w:b/>
                <w:i/>
                <w:sz w:val="24"/>
                <w:szCs w:val="24"/>
                <w:lang w:eastAsia="ru-RU"/>
              </w:rPr>
              <w:lastRenderedPageBreak/>
              <w:t>В рамках задачи II «Системное развитие научно-исследова</w:t>
            </w:r>
            <w:r w:rsidR="005D19C1" w:rsidRPr="00822C1D">
              <w:rPr>
                <w:rFonts w:ascii="Times New Roman" w:eastAsia="Times New Roman" w:hAnsi="Times New Roman" w:cs="Times New Roman"/>
                <w:b/>
                <w:i/>
                <w:sz w:val="24"/>
                <w:szCs w:val="24"/>
                <w:lang w:eastAsia="ru-RU"/>
              </w:rPr>
              <w:t xml:space="preserve">тельских </w:t>
            </w:r>
            <w:r w:rsidRPr="00822C1D">
              <w:rPr>
                <w:rFonts w:ascii="Times New Roman" w:eastAsia="Times New Roman" w:hAnsi="Times New Roman" w:cs="Times New Roman"/>
                <w:b/>
                <w:i/>
                <w:sz w:val="24"/>
                <w:szCs w:val="24"/>
                <w:lang w:eastAsia="ru-RU"/>
              </w:rPr>
              <w:t>и инновационн</w:t>
            </w:r>
            <w:r w:rsidR="005D19C1" w:rsidRPr="00822C1D">
              <w:rPr>
                <w:rFonts w:ascii="Times New Roman" w:eastAsia="Times New Roman" w:hAnsi="Times New Roman" w:cs="Times New Roman"/>
                <w:b/>
                <w:i/>
                <w:sz w:val="24"/>
                <w:szCs w:val="24"/>
                <w:lang w:eastAsia="ru-RU"/>
              </w:rPr>
              <w:t>ых процессов</w:t>
            </w:r>
            <w:r w:rsidRPr="00822C1D">
              <w:rPr>
                <w:rFonts w:ascii="Times New Roman" w:eastAsia="Times New Roman" w:hAnsi="Times New Roman" w:cs="Times New Roman"/>
                <w:b/>
                <w:i/>
                <w:sz w:val="24"/>
                <w:szCs w:val="24"/>
                <w:lang w:eastAsia="ru-RU"/>
              </w:rPr>
              <w:t>»</w:t>
            </w:r>
          </w:p>
          <w:p w:rsidR="002A523A" w:rsidRPr="00822C1D" w:rsidRDefault="005D19C1" w:rsidP="005D19C1">
            <w:pPr>
              <w:ind w:firstLine="540"/>
              <w:jc w:val="both"/>
              <w:rPr>
                <w:rFonts w:ascii="Times New Roman" w:eastAsia="Times New Roman" w:hAnsi="Times New Roman" w:cs="Times New Roman"/>
                <w:sz w:val="24"/>
                <w:szCs w:val="24"/>
                <w:lang w:eastAsia="ru-RU"/>
              </w:rPr>
            </w:pPr>
            <w:r w:rsidRPr="00822C1D">
              <w:rPr>
                <w:rFonts w:ascii="Times New Roman" w:eastAsia="Times New Roman" w:hAnsi="Times New Roman" w:cs="Times New Roman"/>
                <w:sz w:val="24"/>
                <w:szCs w:val="24"/>
                <w:lang w:eastAsia="ru-RU"/>
              </w:rPr>
              <w:t>Университет выбран координационной площадкой для профильного научно-практического сообщества Российской Федерации в целях разработки национальной системы защиты от новых инфекций.</w:t>
            </w:r>
          </w:p>
          <w:p w:rsidR="005D19C1" w:rsidRPr="00822C1D" w:rsidRDefault="005D19C1" w:rsidP="005D19C1">
            <w:pPr>
              <w:ind w:firstLine="540"/>
              <w:jc w:val="both"/>
              <w:rPr>
                <w:rFonts w:ascii="Times New Roman" w:eastAsia="Times New Roman" w:hAnsi="Times New Roman" w:cs="Times New Roman"/>
                <w:sz w:val="24"/>
                <w:szCs w:val="24"/>
                <w:lang w:eastAsia="ru-RU"/>
              </w:rPr>
            </w:pPr>
            <w:r w:rsidRPr="00822C1D">
              <w:rPr>
                <w:rFonts w:ascii="Times New Roman" w:eastAsia="Times New Roman" w:hAnsi="Times New Roman" w:cs="Times New Roman"/>
                <w:sz w:val="24"/>
                <w:szCs w:val="24"/>
                <w:lang w:eastAsia="ru-RU"/>
              </w:rPr>
              <w:t>Реализованы научно-исследовательские проекты на базе научно-учебного корпуса «Ломоносовский» (данные проекты относятся к прорывным и актуальным направлениям научных и прикладных исследований).</w:t>
            </w:r>
          </w:p>
          <w:p w:rsidR="005D19C1" w:rsidRPr="00822C1D" w:rsidRDefault="005D19C1" w:rsidP="005D19C1">
            <w:pPr>
              <w:ind w:firstLine="540"/>
              <w:jc w:val="both"/>
              <w:rPr>
                <w:rFonts w:ascii="Times New Roman" w:eastAsia="Times New Roman" w:hAnsi="Times New Roman" w:cs="Times New Roman"/>
                <w:sz w:val="24"/>
                <w:szCs w:val="24"/>
                <w:lang w:eastAsia="ru-RU"/>
              </w:rPr>
            </w:pPr>
            <w:r w:rsidRPr="00822C1D">
              <w:rPr>
                <w:rFonts w:ascii="Times New Roman" w:eastAsia="Times New Roman" w:hAnsi="Times New Roman" w:cs="Times New Roman"/>
                <w:sz w:val="24"/>
                <w:szCs w:val="24"/>
                <w:lang w:eastAsia="ru-RU"/>
              </w:rPr>
              <w:t>Создается Инновационн</w:t>
            </w:r>
            <w:r w:rsidR="00E265DD" w:rsidRPr="00822C1D">
              <w:rPr>
                <w:rFonts w:ascii="Times New Roman" w:eastAsia="Times New Roman" w:hAnsi="Times New Roman" w:cs="Times New Roman"/>
                <w:sz w:val="24"/>
                <w:szCs w:val="24"/>
                <w:lang w:eastAsia="ru-RU"/>
              </w:rPr>
              <w:t>ый</w:t>
            </w:r>
            <w:r w:rsidRPr="00822C1D">
              <w:rPr>
                <w:rFonts w:ascii="Times New Roman" w:eastAsia="Times New Roman" w:hAnsi="Times New Roman" w:cs="Times New Roman"/>
                <w:sz w:val="24"/>
                <w:szCs w:val="24"/>
                <w:lang w:eastAsia="ru-RU"/>
              </w:rPr>
              <w:t xml:space="preserve"> научно-технологический центр МГУ «Воробьёвы горы», основная идея создания которого заключается в формировании на новой территории университета инновационной экосистемы мирового уровня в целях реализации приоритетов научно-технологического развития России, повышения инвестиционной привлекательности сферы исследований и разработок, коммерциализации их результатов, расширении доступа граждан и юридических лиц к участию в перспективных, коммерчески привлекательных научных и научно-технических проектах.</w:t>
            </w:r>
          </w:p>
          <w:p w:rsidR="005D19C1" w:rsidRPr="00822C1D" w:rsidRDefault="005D19C1" w:rsidP="005D19C1">
            <w:pPr>
              <w:ind w:firstLine="540"/>
              <w:jc w:val="both"/>
              <w:rPr>
                <w:rFonts w:ascii="Times New Roman" w:eastAsia="Times New Roman" w:hAnsi="Times New Roman" w:cs="Times New Roman"/>
                <w:sz w:val="24"/>
                <w:szCs w:val="24"/>
                <w:lang w:eastAsia="ru-RU"/>
              </w:rPr>
            </w:pPr>
            <w:r w:rsidRPr="00822C1D">
              <w:rPr>
                <w:rFonts w:ascii="Times New Roman" w:eastAsia="Times New Roman" w:hAnsi="Times New Roman" w:cs="Times New Roman"/>
                <w:sz w:val="24"/>
                <w:szCs w:val="24"/>
                <w:lang w:eastAsia="ru-RU"/>
              </w:rPr>
              <w:t>В МГУ созданы Центр инновационного консалтинга, Студенческий бизнес-инкубатор</w:t>
            </w:r>
            <w:r w:rsidR="00E265DD" w:rsidRPr="00822C1D">
              <w:rPr>
                <w:rFonts w:ascii="Times New Roman" w:eastAsia="Times New Roman" w:hAnsi="Times New Roman" w:cs="Times New Roman"/>
                <w:sz w:val="24"/>
                <w:szCs w:val="24"/>
                <w:lang w:eastAsia="ru-RU"/>
              </w:rPr>
              <w:t xml:space="preserve">, </w:t>
            </w:r>
            <w:r w:rsidRPr="00822C1D">
              <w:rPr>
                <w:rFonts w:ascii="Times New Roman" w:eastAsia="Times New Roman" w:hAnsi="Times New Roman" w:cs="Times New Roman"/>
                <w:sz w:val="24"/>
                <w:szCs w:val="24"/>
                <w:lang w:eastAsia="ru-RU"/>
              </w:rPr>
              <w:t>Центр управления интеллектуальной собственностью МГУ имени М.В.Ломоносова.</w:t>
            </w:r>
          </w:p>
          <w:p w:rsidR="005D19C1" w:rsidRPr="00822C1D" w:rsidRDefault="00822C1D" w:rsidP="005D19C1">
            <w:pPr>
              <w:ind w:firstLine="540"/>
              <w:jc w:val="both"/>
              <w:rPr>
                <w:rFonts w:ascii="Times New Roman" w:eastAsia="Times New Roman" w:hAnsi="Times New Roman" w:cs="Times New Roman"/>
                <w:sz w:val="24"/>
                <w:szCs w:val="24"/>
                <w:lang w:eastAsia="ru-RU"/>
              </w:rPr>
            </w:pPr>
            <w:r w:rsidRPr="00822C1D">
              <w:rPr>
                <w:rFonts w:ascii="Times New Roman" w:eastAsia="Times New Roman" w:hAnsi="Times New Roman" w:cs="Times New Roman"/>
                <w:sz w:val="24"/>
                <w:szCs w:val="24"/>
                <w:lang w:eastAsia="ru-RU"/>
              </w:rPr>
              <w:t>Р</w:t>
            </w:r>
            <w:r w:rsidR="005D19C1" w:rsidRPr="00822C1D">
              <w:rPr>
                <w:rFonts w:ascii="Times New Roman" w:eastAsia="Times New Roman" w:hAnsi="Times New Roman" w:cs="Times New Roman"/>
                <w:sz w:val="24"/>
                <w:szCs w:val="24"/>
                <w:lang w:eastAsia="ru-RU"/>
              </w:rPr>
              <w:t xml:space="preserve">азработаны 10 приоритетных направлений развития МГУ, каждое из которых является междисциплинарным. С 2018 года с целью поощрения междисциплинарных научно-педагогических школ </w:t>
            </w:r>
            <w:r w:rsidR="005D19C1" w:rsidRPr="00822C1D">
              <w:rPr>
                <w:rFonts w:ascii="Times New Roman" w:eastAsia="Times New Roman" w:hAnsi="Times New Roman" w:cs="Times New Roman"/>
                <w:sz w:val="24"/>
                <w:szCs w:val="24"/>
                <w:lang w:eastAsia="ru-RU"/>
              </w:rPr>
              <w:lastRenderedPageBreak/>
              <w:t>проводится конкурс Выдающихся научных школ МГУ.</w:t>
            </w:r>
          </w:p>
          <w:p w:rsidR="00E265DD" w:rsidRPr="00822C1D" w:rsidRDefault="00E265DD" w:rsidP="00E265DD">
            <w:pPr>
              <w:ind w:firstLine="709"/>
              <w:jc w:val="both"/>
              <w:rPr>
                <w:rFonts w:ascii="Times New Roman" w:eastAsia="Times New Roman" w:hAnsi="Times New Roman" w:cs="Times New Roman"/>
                <w:sz w:val="24"/>
                <w:szCs w:val="24"/>
                <w:lang w:eastAsia="ru-RU"/>
              </w:rPr>
            </w:pPr>
            <w:r w:rsidRPr="00822C1D">
              <w:rPr>
                <w:rFonts w:ascii="Times New Roman" w:eastAsia="Times New Roman" w:hAnsi="Times New Roman" w:cs="Times New Roman"/>
                <w:sz w:val="24"/>
                <w:szCs w:val="24"/>
                <w:lang w:eastAsia="ru-RU"/>
              </w:rPr>
              <w:t>В МГУ действуют первый в России научно-инновационный центр – Научный парк МГУ и инновационный пояс малых предприятий.</w:t>
            </w:r>
          </w:p>
          <w:p w:rsidR="00E265DD" w:rsidRPr="00822C1D" w:rsidRDefault="00E265DD" w:rsidP="00E265DD">
            <w:pPr>
              <w:ind w:firstLine="709"/>
              <w:jc w:val="both"/>
              <w:rPr>
                <w:rFonts w:ascii="Times New Roman" w:eastAsia="Times New Roman" w:hAnsi="Times New Roman" w:cs="Times New Roman"/>
                <w:sz w:val="24"/>
                <w:szCs w:val="24"/>
                <w:lang w:eastAsia="ru-RU"/>
              </w:rPr>
            </w:pPr>
            <w:r w:rsidRPr="00822C1D">
              <w:rPr>
                <w:rFonts w:ascii="Times New Roman" w:eastAsia="Times New Roman" w:hAnsi="Times New Roman" w:cs="Times New Roman"/>
                <w:sz w:val="24"/>
                <w:szCs w:val="24"/>
                <w:lang w:eastAsia="ru-RU"/>
              </w:rPr>
              <w:t>В Московском университете ведутся фундаментальные и прикладные исследования в самых различных областях науки. Работу исследователей обеспечивает один из наиболее мощных в России суперкомпьютеров.</w:t>
            </w:r>
          </w:p>
          <w:p w:rsidR="00E265DD" w:rsidRPr="00822C1D" w:rsidRDefault="00E265DD" w:rsidP="00E265DD">
            <w:pPr>
              <w:ind w:firstLine="709"/>
              <w:jc w:val="both"/>
              <w:rPr>
                <w:rFonts w:ascii="Times New Roman" w:eastAsia="Times New Roman" w:hAnsi="Times New Roman" w:cs="Times New Roman"/>
                <w:sz w:val="24"/>
                <w:szCs w:val="24"/>
                <w:lang w:eastAsia="ru-RU"/>
              </w:rPr>
            </w:pPr>
            <w:r w:rsidRPr="00822C1D">
              <w:rPr>
                <w:rFonts w:ascii="Times New Roman" w:eastAsia="Times New Roman" w:hAnsi="Times New Roman" w:cs="Times New Roman"/>
                <w:sz w:val="24"/>
                <w:szCs w:val="24"/>
                <w:lang w:eastAsia="ru-RU"/>
              </w:rPr>
              <w:t>С 2018 года в Московском университете проводится Конкурс молодежных научно-технологических инициатив «Наука XXI» (его цель — поддержка молодежных проектов, связанных с современными направлениями развития науки и технологий, и их интеграция в стратегию развития научно-технологической долины «Воробьёвы горы»).</w:t>
            </w:r>
          </w:p>
          <w:p w:rsidR="00E265DD" w:rsidRPr="00822C1D" w:rsidRDefault="00E265DD" w:rsidP="00E265DD">
            <w:pPr>
              <w:ind w:firstLine="709"/>
              <w:jc w:val="both"/>
              <w:rPr>
                <w:rFonts w:ascii="Times New Roman" w:eastAsia="Times New Roman" w:hAnsi="Times New Roman" w:cs="Times New Roman"/>
                <w:sz w:val="24"/>
                <w:szCs w:val="24"/>
                <w:lang w:eastAsia="ru-RU"/>
              </w:rPr>
            </w:pPr>
            <w:r w:rsidRPr="00822C1D">
              <w:rPr>
                <w:rFonts w:ascii="Times New Roman" w:eastAsia="Times New Roman" w:hAnsi="Times New Roman" w:cs="Times New Roman"/>
                <w:sz w:val="24"/>
                <w:szCs w:val="24"/>
                <w:lang w:eastAsia="ru-RU"/>
              </w:rPr>
              <w:t xml:space="preserve">В 2019 году начал функционировать совместный научно-исследовательский центр МГУ и крупнейшей в мире по запасам и добыче нефти саудовской компании «Saudi Aramco». </w:t>
            </w:r>
          </w:p>
          <w:p w:rsidR="005D19C1" w:rsidRPr="006D51E3" w:rsidRDefault="00E265DD" w:rsidP="00E265DD">
            <w:pPr>
              <w:ind w:firstLine="709"/>
              <w:jc w:val="both"/>
              <w:rPr>
                <w:rFonts w:ascii="Times New Roman" w:eastAsia="Times New Roman" w:hAnsi="Times New Roman" w:cs="Times New Roman"/>
                <w:sz w:val="24"/>
                <w:szCs w:val="24"/>
                <w:highlight w:val="yellow"/>
                <w:lang w:eastAsia="ru-RU"/>
              </w:rPr>
            </w:pPr>
            <w:r w:rsidRPr="00822C1D">
              <w:rPr>
                <w:rFonts w:ascii="Times New Roman" w:eastAsia="Times New Roman" w:hAnsi="Times New Roman" w:cs="Times New Roman"/>
                <w:sz w:val="24"/>
                <w:szCs w:val="24"/>
                <w:lang w:eastAsia="ru-RU"/>
              </w:rPr>
              <w:t>В феврале 2019 года на базе Научного парка МГУ при поддержке Фонда национального интеллектуального резерва была запущена акселерационная программа «Формула Нефтегаз».</w:t>
            </w:r>
          </w:p>
        </w:tc>
        <w:tc>
          <w:tcPr>
            <w:tcW w:w="7393" w:type="dxa"/>
          </w:tcPr>
          <w:p w:rsidR="00D978D6" w:rsidRPr="002A523A" w:rsidRDefault="00D978D6" w:rsidP="00D978D6">
            <w:pPr>
              <w:ind w:firstLine="709"/>
              <w:jc w:val="both"/>
              <w:rPr>
                <w:rFonts w:ascii="Times New Roman" w:eastAsia="Times New Roman" w:hAnsi="Times New Roman" w:cs="Times New Roman"/>
                <w:b/>
                <w:i/>
                <w:sz w:val="24"/>
                <w:szCs w:val="24"/>
                <w:lang w:eastAsia="ru-RU"/>
              </w:rPr>
            </w:pPr>
            <w:r w:rsidRPr="002A523A">
              <w:rPr>
                <w:rFonts w:ascii="Times New Roman" w:eastAsia="Times New Roman" w:hAnsi="Times New Roman" w:cs="Times New Roman"/>
                <w:b/>
                <w:i/>
                <w:sz w:val="24"/>
                <w:szCs w:val="24"/>
                <w:lang w:eastAsia="ru-RU"/>
              </w:rPr>
              <w:lastRenderedPageBreak/>
              <w:t>В рамках задачи 2 «Системное развитие научных исследований, экспертно</w:t>
            </w:r>
            <w:r>
              <w:rPr>
                <w:rFonts w:ascii="Times New Roman" w:eastAsia="Times New Roman" w:hAnsi="Times New Roman" w:cs="Times New Roman"/>
                <w:b/>
                <w:i/>
                <w:sz w:val="24"/>
                <w:szCs w:val="24"/>
                <w:lang w:eastAsia="ru-RU"/>
              </w:rPr>
              <w:t>й и инновационной деятельности»</w:t>
            </w:r>
          </w:p>
          <w:p w:rsidR="00D978D6" w:rsidRPr="002A523A" w:rsidRDefault="00D978D6" w:rsidP="00D978D6">
            <w:pPr>
              <w:ind w:firstLine="709"/>
              <w:jc w:val="both"/>
              <w:rPr>
                <w:rFonts w:ascii="Times New Roman" w:eastAsia="Times New Roman" w:hAnsi="Times New Roman" w:cs="Times New Roman"/>
                <w:sz w:val="24"/>
                <w:szCs w:val="24"/>
                <w:lang w:eastAsia="ru-RU"/>
              </w:rPr>
            </w:pPr>
            <w:r w:rsidRPr="002A523A">
              <w:rPr>
                <w:rFonts w:ascii="Times New Roman" w:eastAsia="Times New Roman" w:hAnsi="Times New Roman" w:cs="Times New Roman"/>
                <w:sz w:val="24"/>
                <w:szCs w:val="24"/>
                <w:lang w:eastAsia="ru-RU"/>
              </w:rPr>
              <w:t>Внедрение системы стимулирования публикационной активности, введение системы научных степеней СПбГУ</w:t>
            </w:r>
            <w:r w:rsidRPr="00D978D6">
              <w:rPr>
                <w:rFonts w:ascii="Times New Roman" w:eastAsia="Times New Roman" w:hAnsi="Times New Roman" w:cs="Times New Roman"/>
                <w:sz w:val="24"/>
                <w:szCs w:val="24"/>
                <w:vertAlign w:val="superscript"/>
                <w:lang w:eastAsia="ru-RU"/>
              </w:rPr>
              <w:footnoteReference w:id="1"/>
            </w:r>
            <w:r w:rsidRPr="002A523A">
              <w:rPr>
                <w:rFonts w:ascii="Times New Roman" w:eastAsia="Times New Roman" w:hAnsi="Times New Roman" w:cs="Times New Roman"/>
                <w:sz w:val="24"/>
                <w:szCs w:val="24"/>
                <w:lang w:eastAsia="ru-RU"/>
              </w:rPr>
              <w:t xml:space="preserve">, доказавших свою эффективность в повышении качества исследовательской, инновационной и экспертной деятельности, переход к конкурсным принципам финансовой поддержки научных исследований, а также формирование сообщества университетских экспертов и разработка методики проведения экспертиз с использованием научного потенциала СПбГУ способствовали достижению значительных результатов университета в сфере науки. </w:t>
            </w:r>
          </w:p>
          <w:p w:rsidR="00D978D6" w:rsidRPr="002A523A" w:rsidRDefault="00D978D6" w:rsidP="00D978D6">
            <w:pPr>
              <w:ind w:firstLine="709"/>
              <w:jc w:val="both"/>
              <w:rPr>
                <w:rFonts w:ascii="Times New Roman" w:eastAsia="Times New Roman" w:hAnsi="Times New Roman" w:cs="Times New Roman"/>
                <w:sz w:val="24"/>
                <w:szCs w:val="24"/>
                <w:lang w:eastAsia="ru-RU"/>
              </w:rPr>
            </w:pPr>
            <w:r w:rsidRPr="002A523A">
              <w:rPr>
                <w:rFonts w:ascii="Times New Roman" w:eastAsia="Times New Roman" w:hAnsi="Times New Roman" w:cs="Times New Roman"/>
                <w:sz w:val="24"/>
                <w:szCs w:val="24"/>
                <w:lang w:eastAsia="ru-RU"/>
              </w:rPr>
              <w:t>Так, за период с 2017 по 2020 год (по данным SciVal) количество публикаций СПбГУ в изданиях, индексируемых в Scopus, выросло на 8,7 % и составило 17 711 единиц</w:t>
            </w:r>
            <w:r w:rsidRPr="00D978D6">
              <w:rPr>
                <w:rFonts w:ascii="Times New Roman" w:eastAsia="Times New Roman" w:hAnsi="Times New Roman" w:cs="Times New Roman"/>
                <w:sz w:val="24"/>
                <w:szCs w:val="24"/>
                <w:vertAlign w:val="superscript"/>
                <w:lang w:eastAsia="ru-RU"/>
              </w:rPr>
              <w:footnoteReference w:id="2"/>
            </w:r>
            <w:r w:rsidRPr="002A523A">
              <w:rPr>
                <w:rFonts w:ascii="Times New Roman" w:eastAsia="Times New Roman" w:hAnsi="Times New Roman" w:cs="Times New Roman"/>
                <w:sz w:val="24"/>
                <w:szCs w:val="24"/>
                <w:lang w:eastAsia="ru-RU"/>
              </w:rPr>
              <w:t>. Количество цитирований за указанный период составило 63 950, при этом на одну публикацию в среднем приходится 3,6 цитирований. 7,1% публикаций СПбГУ входят в 10% самых цитируемых публикаций мира, 14,1% публикаций опубликованы в 10% топовых журналов</w:t>
            </w:r>
            <w:r w:rsidRPr="00D978D6">
              <w:rPr>
                <w:rFonts w:ascii="Times New Roman" w:eastAsia="Times New Roman" w:hAnsi="Times New Roman" w:cs="Times New Roman"/>
                <w:sz w:val="24"/>
                <w:szCs w:val="24"/>
                <w:vertAlign w:val="superscript"/>
                <w:lang w:eastAsia="ru-RU"/>
              </w:rPr>
              <w:footnoteReference w:id="3"/>
            </w:r>
            <w:r w:rsidRPr="002A523A">
              <w:rPr>
                <w:rFonts w:ascii="Times New Roman" w:eastAsia="Times New Roman" w:hAnsi="Times New Roman" w:cs="Times New Roman"/>
                <w:sz w:val="24"/>
                <w:szCs w:val="24"/>
                <w:lang w:eastAsia="ru-RU"/>
              </w:rPr>
              <w:t>. При этом в среднем по России данный показатель составляет 8,9 %.</w:t>
            </w:r>
          </w:p>
          <w:p w:rsidR="00D978D6" w:rsidRPr="002A523A" w:rsidRDefault="00D978D6" w:rsidP="00D978D6">
            <w:pPr>
              <w:ind w:firstLine="709"/>
              <w:jc w:val="both"/>
              <w:rPr>
                <w:rFonts w:ascii="Times New Roman" w:eastAsia="Times New Roman" w:hAnsi="Times New Roman" w:cs="Times New Roman"/>
                <w:sz w:val="24"/>
                <w:szCs w:val="24"/>
                <w:lang w:eastAsia="ru-RU"/>
              </w:rPr>
            </w:pPr>
            <w:r w:rsidRPr="002A523A">
              <w:rPr>
                <w:rFonts w:ascii="Times New Roman" w:eastAsia="Times New Roman" w:hAnsi="Times New Roman" w:cs="Times New Roman"/>
                <w:sz w:val="24"/>
                <w:szCs w:val="24"/>
                <w:lang w:eastAsia="ru-RU"/>
              </w:rPr>
              <w:t xml:space="preserve">Объем финансирования за счет российских научных фондов возрос в 2,5 раза, количество реализуемых грантов РФФИ и РНФ увеличилось с 387 в 2010 году до 961 в 2020 году. Количество заявок на получение охранных документов (патентов, свидетельств) увеличилось в 2,5 раза, количество действующих охранных документов – в 8 раз. Вместе с тем количество лицензионных соглашений достигло максимального значения в 2016 году – 12 </w:t>
            </w:r>
            <w:r w:rsidRPr="002A523A">
              <w:rPr>
                <w:rFonts w:ascii="Times New Roman" w:eastAsia="Times New Roman" w:hAnsi="Times New Roman" w:cs="Times New Roman"/>
                <w:sz w:val="24"/>
                <w:szCs w:val="24"/>
                <w:lang w:eastAsia="ru-RU"/>
              </w:rPr>
              <w:lastRenderedPageBreak/>
              <w:t>единиц и к 2020 году сократилось в 3 раза (4 соглашения).</w:t>
            </w:r>
          </w:p>
          <w:p w:rsidR="00D978D6" w:rsidRPr="002A523A" w:rsidRDefault="00D978D6" w:rsidP="00D978D6">
            <w:pPr>
              <w:ind w:firstLine="709"/>
              <w:jc w:val="both"/>
              <w:rPr>
                <w:rFonts w:ascii="Times New Roman" w:eastAsia="Times New Roman" w:hAnsi="Times New Roman" w:cs="Times New Roman"/>
                <w:sz w:val="24"/>
                <w:szCs w:val="24"/>
                <w:lang w:eastAsia="ru-RU"/>
              </w:rPr>
            </w:pPr>
            <w:r w:rsidRPr="002A523A">
              <w:rPr>
                <w:rFonts w:ascii="Times New Roman" w:eastAsia="Times New Roman" w:hAnsi="Times New Roman" w:cs="Times New Roman"/>
                <w:sz w:val="24"/>
                <w:szCs w:val="24"/>
                <w:lang w:eastAsia="ru-RU"/>
              </w:rPr>
              <w:t>Университетом создан Центр экспертиз СПбГУ, который ежегодно выполняет около 2 000 экспертиз, переходя к комплексному портфелю оказания услуг по заказам физических и юридических лиц, органов государственной власти.</w:t>
            </w:r>
          </w:p>
          <w:p w:rsidR="00D978D6" w:rsidRPr="002A523A" w:rsidRDefault="00D978D6" w:rsidP="00D978D6">
            <w:pPr>
              <w:ind w:firstLine="709"/>
              <w:jc w:val="both"/>
              <w:rPr>
                <w:rFonts w:ascii="Times New Roman" w:eastAsia="Times New Roman" w:hAnsi="Times New Roman" w:cs="Times New Roman"/>
                <w:sz w:val="24"/>
                <w:szCs w:val="24"/>
                <w:lang w:eastAsia="ru-RU"/>
              </w:rPr>
            </w:pPr>
            <w:r w:rsidRPr="002A523A">
              <w:rPr>
                <w:rFonts w:ascii="Times New Roman" w:eastAsia="Times New Roman" w:hAnsi="Times New Roman" w:cs="Times New Roman"/>
                <w:sz w:val="24"/>
                <w:szCs w:val="24"/>
                <w:lang w:eastAsia="ru-RU"/>
              </w:rPr>
              <w:t>Вместе с тем экономический эффект от участия СПбГУ в созданных им хозяйственных обществах (21 МИП) минимален. Доходы в 2014 и 2016-2019 годах составили лишь 551,7 тыс. рублей за счет одного предприятия. В 2012, 2013, 2015 и 2020 годах дивиденды университету не выплачивались.</w:t>
            </w:r>
          </w:p>
          <w:p w:rsidR="00D978D6" w:rsidRPr="002A523A" w:rsidRDefault="00D978D6" w:rsidP="00D978D6">
            <w:pPr>
              <w:ind w:firstLine="709"/>
              <w:jc w:val="both"/>
              <w:rPr>
                <w:rFonts w:ascii="Times New Roman" w:eastAsia="Times New Roman" w:hAnsi="Times New Roman" w:cs="Times New Roman"/>
                <w:sz w:val="24"/>
                <w:szCs w:val="24"/>
                <w:lang w:eastAsia="ru-RU"/>
              </w:rPr>
            </w:pPr>
            <w:r w:rsidRPr="002A523A">
              <w:rPr>
                <w:rFonts w:ascii="Times New Roman" w:eastAsia="Times New Roman" w:hAnsi="Times New Roman" w:cs="Times New Roman"/>
                <w:sz w:val="24"/>
                <w:szCs w:val="24"/>
                <w:lang w:eastAsia="ru-RU"/>
              </w:rPr>
              <w:t>Программой развития СПбГУ предполагалось обеспечить к 2020 году долю финансирования от реализации объектов интеллектуальной собственности за счет средств внебюджетных источников до 10 процентов общего объема такого финансирования. Фактическое значение целевого индикатора составило 5,1 %, которое в ходе проверки не подтверждено (согласно общепринятой методике расчета составляет 0,054 %).</w:t>
            </w:r>
          </w:p>
          <w:p w:rsidR="002A523A" w:rsidRPr="00D978D6" w:rsidRDefault="00D978D6" w:rsidP="00D978D6">
            <w:pPr>
              <w:ind w:firstLine="709"/>
              <w:jc w:val="both"/>
              <w:rPr>
                <w:rFonts w:ascii="Times New Roman" w:eastAsia="Times New Roman" w:hAnsi="Times New Roman" w:cs="Times New Roman"/>
                <w:sz w:val="24"/>
                <w:szCs w:val="24"/>
                <w:lang w:eastAsia="ru-RU"/>
              </w:rPr>
            </w:pPr>
            <w:r w:rsidRPr="002A523A">
              <w:rPr>
                <w:rFonts w:ascii="Times New Roman" w:eastAsia="Times New Roman" w:hAnsi="Times New Roman" w:cs="Times New Roman"/>
                <w:sz w:val="24"/>
                <w:szCs w:val="24"/>
                <w:lang w:eastAsia="ru-RU"/>
              </w:rPr>
              <w:t>Кроме того, не выполнены значения еще 3 целевых индикаторов задачи 2</w:t>
            </w:r>
            <w:r w:rsidRPr="00D978D6">
              <w:rPr>
                <w:rFonts w:ascii="Times New Roman" w:eastAsia="Times New Roman" w:hAnsi="Times New Roman" w:cs="Times New Roman"/>
                <w:sz w:val="24"/>
                <w:szCs w:val="24"/>
                <w:vertAlign w:val="superscript"/>
                <w:lang w:eastAsia="ru-RU"/>
              </w:rPr>
              <w:footnoteReference w:id="4"/>
            </w:r>
            <w:r w:rsidRPr="002A523A">
              <w:rPr>
                <w:rFonts w:ascii="Times New Roman" w:eastAsia="Times New Roman" w:hAnsi="Times New Roman" w:cs="Times New Roman"/>
                <w:sz w:val="24"/>
                <w:szCs w:val="24"/>
                <w:lang w:eastAsia="ru-RU"/>
              </w:rPr>
              <w:t>.</w:t>
            </w:r>
          </w:p>
        </w:tc>
      </w:tr>
      <w:tr w:rsidR="00D978D6" w:rsidRPr="00D978D6" w:rsidTr="002A523A">
        <w:tc>
          <w:tcPr>
            <w:tcW w:w="7393" w:type="dxa"/>
          </w:tcPr>
          <w:p w:rsidR="002A523A" w:rsidRPr="00C70B12" w:rsidRDefault="009033FB" w:rsidP="009033FB">
            <w:pPr>
              <w:ind w:firstLine="709"/>
              <w:jc w:val="both"/>
              <w:rPr>
                <w:rFonts w:ascii="Times New Roman" w:eastAsia="Times New Roman" w:hAnsi="Times New Roman" w:cs="Times New Roman"/>
                <w:b/>
                <w:i/>
                <w:sz w:val="24"/>
                <w:szCs w:val="24"/>
                <w:lang w:eastAsia="ru-RU"/>
              </w:rPr>
            </w:pPr>
            <w:r w:rsidRPr="00C70B12">
              <w:rPr>
                <w:rFonts w:ascii="Times New Roman" w:eastAsia="Times New Roman" w:hAnsi="Times New Roman" w:cs="Times New Roman"/>
                <w:b/>
                <w:i/>
                <w:sz w:val="24"/>
                <w:szCs w:val="24"/>
                <w:lang w:eastAsia="ru-RU"/>
              </w:rPr>
              <w:lastRenderedPageBreak/>
              <w:t>В рамках задачи III «Системное развитие студенческого и научно-педагогического сообществ»</w:t>
            </w:r>
          </w:p>
          <w:p w:rsidR="00D8061A" w:rsidRPr="00C70B12" w:rsidRDefault="00D8061A" w:rsidP="00D8061A">
            <w:pPr>
              <w:ind w:firstLine="709"/>
              <w:jc w:val="both"/>
              <w:rPr>
                <w:rFonts w:ascii="Times New Roman" w:eastAsia="Times New Roman" w:hAnsi="Times New Roman" w:cs="Times New Roman"/>
                <w:sz w:val="24"/>
                <w:szCs w:val="24"/>
                <w:lang w:eastAsia="ru-RU"/>
              </w:rPr>
            </w:pPr>
            <w:r w:rsidRPr="00C70B12">
              <w:rPr>
                <w:rFonts w:ascii="Times New Roman" w:eastAsia="Times New Roman" w:hAnsi="Times New Roman" w:cs="Times New Roman"/>
                <w:sz w:val="24"/>
                <w:szCs w:val="24"/>
                <w:lang w:eastAsia="ru-RU"/>
              </w:rPr>
              <w:t xml:space="preserve">МГУ реализует различные формы академической мобильности для обучающихся, аспирантов, научных сотрудников и профессорско-преподавательского состава. Основанием для </w:t>
            </w:r>
            <w:r w:rsidRPr="00C70B12">
              <w:rPr>
                <w:rFonts w:ascii="Times New Roman" w:eastAsia="Times New Roman" w:hAnsi="Times New Roman" w:cs="Times New Roman"/>
                <w:sz w:val="24"/>
                <w:szCs w:val="24"/>
                <w:lang w:eastAsia="ru-RU"/>
              </w:rPr>
              <w:lastRenderedPageBreak/>
              <w:t>осуществления академической мобильности являются действующие межгосударственные, межвузовские и межфакультетские соглашения, сотрудничество в рамках программы Эразмус+, сотрудничество с австрийской службой академических обменов (OEAD), немецкой службой академических обменов (DAAD), в рамках программы HUSTEP и др.</w:t>
            </w:r>
          </w:p>
          <w:p w:rsidR="00D8061A" w:rsidRPr="00C70B12" w:rsidRDefault="00100099" w:rsidP="009033FB">
            <w:pPr>
              <w:ind w:firstLine="709"/>
              <w:jc w:val="both"/>
              <w:rPr>
                <w:rFonts w:ascii="Times New Roman" w:eastAsia="Times New Roman" w:hAnsi="Times New Roman" w:cs="Times New Roman"/>
                <w:sz w:val="24"/>
                <w:szCs w:val="24"/>
                <w:lang w:eastAsia="ru-RU"/>
              </w:rPr>
            </w:pPr>
            <w:r w:rsidRPr="00C70B12">
              <w:rPr>
                <w:rFonts w:ascii="Times New Roman" w:eastAsia="Times New Roman" w:hAnsi="Times New Roman" w:cs="Times New Roman"/>
                <w:sz w:val="24"/>
                <w:szCs w:val="24"/>
                <w:lang w:eastAsia="ru-RU"/>
              </w:rPr>
              <w:t>МГУ</w:t>
            </w:r>
            <w:r w:rsidR="00D8061A" w:rsidRPr="00C70B12">
              <w:rPr>
                <w:rFonts w:ascii="Times New Roman" w:eastAsia="Times New Roman" w:hAnsi="Times New Roman" w:cs="Times New Roman"/>
                <w:sz w:val="24"/>
                <w:szCs w:val="24"/>
                <w:lang w:eastAsia="ru-RU"/>
              </w:rPr>
              <w:t xml:space="preserve"> ведет работу по расширению межфакультетского научно-образовательного взаимодействия среди аспирантов за счет внедрения в образовательный процесс курсов и дисциплин доступных для освоения всеми аспирантами.</w:t>
            </w:r>
          </w:p>
          <w:p w:rsidR="00D8061A" w:rsidRPr="00C70B12" w:rsidRDefault="00100099" w:rsidP="00D8061A">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C70B12">
              <w:rPr>
                <w:rFonts w:ascii="Times New Roman" w:eastAsia="Times New Roman" w:hAnsi="Times New Roman" w:cs="Times New Roman"/>
                <w:sz w:val="24"/>
                <w:szCs w:val="24"/>
                <w:lang w:eastAsia="ru-RU"/>
              </w:rPr>
              <w:t>МГУ</w:t>
            </w:r>
            <w:r w:rsidR="00D8061A" w:rsidRPr="00C70B12">
              <w:rPr>
                <w:rFonts w:ascii="Times New Roman" w:eastAsia="Times New Roman" w:hAnsi="Times New Roman" w:cs="Times New Roman"/>
                <w:sz w:val="24"/>
                <w:szCs w:val="24"/>
                <w:lang w:eastAsia="ru-RU"/>
              </w:rPr>
              <w:t xml:space="preserve"> принимает участие в деятельности по созданию научных центров мирового уровня: Московский центр фундаментальной и прикладной математики (https://mathcenter.ru/), два центра компетенций Национальной технологической инициативы («Квантовые технологии» https://quantum.msu.ru/ru; «Технологии хранения и анализа больших данных» - https://bigdata.msu.ru/), научный центр мирового уровня «Сверхзвук».</w:t>
            </w:r>
          </w:p>
          <w:p w:rsidR="00D8061A" w:rsidRPr="00C70B12" w:rsidRDefault="00100099" w:rsidP="00100099">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C70B12">
              <w:rPr>
                <w:rFonts w:ascii="Times New Roman" w:eastAsia="Times New Roman" w:hAnsi="Times New Roman" w:cs="Times New Roman"/>
                <w:sz w:val="24"/>
                <w:szCs w:val="24"/>
                <w:lang w:eastAsia="ru-RU"/>
              </w:rPr>
              <w:t>МГУ</w:t>
            </w:r>
            <w:r w:rsidR="0000479F" w:rsidRPr="00C70B12">
              <w:rPr>
                <w:rFonts w:ascii="Times New Roman" w:eastAsia="Times New Roman" w:hAnsi="Times New Roman" w:cs="Times New Roman"/>
                <w:sz w:val="24"/>
                <w:szCs w:val="24"/>
                <w:lang w:eastAsia="ru-RU"/>
              </w:rPr>
              <w:t xml:space="preserve"> осуществляется </w:t>
            </w:r>
            <w:r w:rsidR="00D8061A" w:rsidRPr="00C70B12">
              <w:rPr>
                <w:rFonts w:ascii="Times New Roman" w:eastAsia="Times New Roman" w:hAnsi="Times New Roman" w:cs="Times New Roman"/>
                <w:sz w:val="24"/>
                <w:szCs w:val="24"/>
                <w:lang w:eastAsia="ru-RU"/>
              </w:rPr>
              <w:t>поддержка (поощрение) исследователей</w:t>
            </w:r>
            <w:r w:rsidRPr="00C70B12">
              <w:rPr>
                <w:rFonts w:ascii="Times New Roman" w:eastAsia="Times New Roman" w:hAnsi="Times New Roman" w:cs="Times New Roman"/>
                <w:sz w:val="24"/>
                <w:szCs w:val="24"/>
                <w:lang w:eastAsia="ru-RU"/>
              </w:rPr>
              <w:t xml:space="preserve"> (стимулирование </w:t>
            </w:r>
            <w:r w:rsidR="00D8061A" w:rsidRPr="00C70B12">
              <w:rPr>
                <w:rFonts w:ascii="Times New Roman" w:eastAsia="Times New Roman" w:hAnsi="Times New Roman" w:cs="Times New Roman"/>
                <w:sz w:val="24"/>
                <w:szCs w:val="24"/>
                <w:lang w:eastAsia="ru-RU"/>
              </w:rPr>
              <w:t>в виде премий, грантов</w:t>
            </w:r>
            <w:r w:rsidRPr="00C70B12">
              <w:rPr>
                <w:rFonts w:ascii="Times New Roman" w:eastAsia="Times New Roman" w:hAnsi="Times New Roman" w:cs="Times New Roman"/>
                <w:sz w:val="24"/>
                <w:szCs w:val="24"/>
                <w:lang w:eastAsia="ru-RU"/>
              </w:rPr>
              <w:t>,</w:t>
            </w:r>
            <w:r w:rsidR="00D8061A" w:rsidRPr="00C70B12">
              <w:rPr>
                <w:rFonts w:ascii="Times New Roman" w:eastAsia="Times New Roman" w:hAnsi="Times New Roman" w:cs="Times New Roman"/>
                <w:sz w:val="24"/>
                <w:szCs w:val="24"/>
                <w:lang w:eastAsia="ru-RU"/>
              </w:rPr>
              <w:t xml:space="preserve"> стипендий</w:t>
            </w:r>
            <w:r w:rsidRPr="00C70B12">
              <w:rPr>
                <w:rFonts w:ascii="Times New Roman" w:eastAsia="Times New Roman" w:hAnsi="Times New Roman" w:cs="Times New Roman"/>
                <w:sz w:val="24"/>
                <w:szCs w:val="24"/>
                <w:lang w:eastAsia="ru-RU"/>
              </w:rPr>
              <w:t>)</w:t>
            </w:r>
            <w:r w:rsidR="00D8061A" w:rsidRPr="00C70B12">
              <w:rPr>
                <w:rFonts w:ascii="Times New Roman" w:eastAsia="Times New Roman" w:hAnsi="Times New Roman" w:cs="Times New Roman"/>
                <w:sz w:val="24"/>
                <w:szCs w:val="24"/>
                <w:lang w:eastAsia="ru-RU"/>
              </w:rPr>
              <w:t>.</w:t>
            </w:r>
          </w:p>
          <w:p w:rsidR="00100099" w:rsidRPr="00C70B12" w:rsidRDefault="00100099" w:rsidP="00100099">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C70B12">
              <w:rPr>
                <w:rFonts w:ascii="Times New Roman" w:eastAsia="Times New Roman" w:hAnsi="Times New Roman" w:cs="Times New Roman"/>
                <w:sz w:val="24"/>
                <w:szCs w:val="24"/>
                <w:lang w:eastAsia="ru-RU"/>
              </w:rPr>
              <w:t>Университет инициировал программу научно-образовательных консорциумов «Вернадский», предусматривающую интеграцию ведущих университетов, региональных образовательных организаций высшего образования и академических институтов, общеобразовательных и профессиональных образовательных организаций, социально ориентированного бизнеса.</w:t>
            </w:r>
          </w:p>
          <w:p w:rsidR="00100099" w:rsidRPr="00C70B12" w:rsidRDefault="00100099" w:rsidP="00100099">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C70B12">
              <w:rPr>
                <w:rFonts w:ascii="Times New Roman" w:eastAsia="Times New Roman" w:hAnsi="Times New Roman" w:cs="Times New Roman"/>
                <w:sz w:val="24"/>
                <w:szCs w:val="24"/>
                <w:lang w:eastAsia="ru-RU"/>
              </w:rPr>
              <w:t xml:space="preserve">Согласно данным отчетам МГУ, в университете проводятся фундаментальные, прикладные и поисковые работы по более чем 2,7 тыс. научным темам по приоритетным направлениям исследований. </w:t>
            </w:r>
            <w:r w:rsidRPr="00C70B12">
              <w:rPr>
                <w:rFonts w:ascii="Times New Roman" w:eastAsia="Times New Roman" w:hAnsi="Times New Roman" w:cs="Times New Roman"/>
                <w:sz w:val="24"/>
                <w:szCs w:val="24"/>
                <w:lang w:eastAsia="ru-RU"/>
              </w:rPr>
              <w:lastRenderedPageBreak/>
              <w:t xml:space="preserve">Ежегодно сотрудники МГУ публикуют свыше 27 тыс. научных и методических работ (в том числе более 7,5 тыс. публикаций в научных журналах, индексируемых Web of Science и Scopus). </w:t>
            </w:r>
          </w:p>
          <w:p w:rsidR="00100099" w:rsidRPr="006D51E3" w:rsidRDefault="00100099" w:rsidP="008C436F">
            <w:pPr>
              <w:widowControl w:val="0"/>
              <w:autoSpaceDE w:val="0"/>
              <w:autoSpaceDN w:val="0"/>
              <w:adjustRightInd w:val="0"/>
              <w:ind w:firstLine="709"/>
              <w:jc w:val="both"/>
              <w:rPr>
                <w:rFonts w:ascii="Times New Roman" w:eastAsia="Times New Roman" w:hAnsi="Times New Roman" w:cs="Times New Roman"/>
                <w:sz w:val="24"/>
                <w:szCs w:val="24"/>
                <w:highlight w:val="yellow"/>
                <w:lang w:eastAsia="ru-RU"/>
              </w:rPr>
            </w:pPr>
            <w:r w:rsidRPr="00C70B12">
              <w:rPr>
                <w:rFonts w:ascii="Times New Roman" w:eastAsia="Times New Roman" w:hAnsi="Times New Roman" w:cs="Times New Roman"/>
                <w:sz w:val="24"/>
                <w:szCs w:val="24"/>
                <w:lang w:eastAsia="ru-RU"/>
              </w:rPr>
              <w:t xml:space="preserve">Одной из цели реализации задачи было увеличение числа </w:t>
            </w:r>
            <w:r w:rsidR="008C436F" w:rsidRPr="00C70B12">
              <w:rPr>
                <w:rFonts w:ascii="Times New Roman" w:eastAsia="Times New Roman" w:hAnsi="Times New Roman" w:cs="Times New Roman"/>
                <w:sz w:val="24"/>
                <w:szCs w:val="24"/>
                <w:lang w:eastAsia="ru-RU"/>
              </w:rPr>
              <w:t>студентов</w:t>
            </w:r>
            <w:r w:rsidRPr="00C70B12">
              <w:rPr>
                <w:rFonts w:ascii="Times New Roman" w:eastAsia="Times New Roman" w:hAnsi="Times New Roman" w:cs="Times New Roman"/>
                <w:sz w:val="24"/>
                <w:szCs w:val="24"/>
                <w:lang w:eastAsia="ru-RU"/>
              </w:rPr>
              <w:t>, проходящих практику в регионах и за рубежом.</w:t>
            </w:r>
            <w:r w:rsidR="008C436F" w:rsidRPr="00C70B12">
              <w:rPr>
                <w:rFonts w:ascii="Times New Roman" w:eastAsia="Times New Roman" w:hAnsi="Times New Roman" w:cs="Times New Roman"/>
                <w:sz w:val="24"/>
                <w:szCs w:val="24"/>
                <w:lang w:eastAsia="ru-RU"/>
              </w:rPr>
              <w:t xml:space="preserve"> Отмечается положительная динамика </w:t>
            </w:r>
            <w:r w:rsidRPr="00C70B12">
              <w:rPr>
                <w:rFonts w:ascii="Times New Roman" w:eastAsia="Times New Roman" w:hAnsi="Times New Roman" w:cs="Times New Roman"/>
                <w:sz w:val="24"/>
                <w:szCs w:val="24"/>
                <w:lang w:eastAsia="ru-RU"/>
              </w:rPr>
              <w:t>индикатора «Доля студентов, проходящих практику за рубежом в рамках образовательных программ, в общей численности студентов»</w:t>
            </w:r>
            <w:r w:rsidR="008C436F" w:rsidRPr="00C70B12">
              <w:rPr>
                <w:rFonts w:ascii="Times New Roman" w:eastAsia="Times New Roman" w:hAnsi="Times New Roman" w:cs="Times New Roman"/>
                <w:sz w:val="24"/>
                <w:szCs w:val="24"/>
                <w:lang w:eastAsia="ru-RU"/>
              </w:rPr>
              <w:t>, что свидетельствует об увеличении числа студентов, проходящих практику за рубежом, в то время как индикатор «Доля студентов, проходящих практику в регионах России за пределами г. Москвы и Московской области в рамках образовательных программ, в общей численности студентов» был исключен из Программы развития, что не позволяет сделать вывод о том, что число студентов, проходящих практику в регионах увеличилось за период реализации Программы развития</w:t>
            </w:r>
            <w:r w:rsidR="008C436F" w:rsidRPr="00C70B12">
              <w:rPr>
                <w:rStyle w:val="a5"/>
                <w:rFonts w:ascii="Times New Roman" w:eastAsia="Times New Roman" w:hAnsi="Times New Roman" w:cs="Times New Roman"/>
                <w:sz w:val="24"/>
                <w:szCs w:val="24"/>
                <w:lang w:eastAsia="ru-RU"/>
              </w:rPr>
              <w:footnoteReference w:id="5"/>
            </w:r>
            <w:r w:rsidR="008C436F" w:rsidRPr="00C70B12">
              <w:rPr>
                <w:rFonts w:ascii="Times New Roman" w:eastAsia="Times New Roman" w:hAnsi="Times New Roman" w:cs="Times New Roman"/>
                <w:sz w:val="24"/>
                <w:szCs w:val="24"/>
                <w:lang w:eastAsia="ru-RU"/>
              </w:rPr>
              <w:t>.</w:t>
            </w:r>
          </w:p>
        </w:tc>
        <w:tc>
          <w:tcPr>
            <w:tcW w:w="7393" w:type="dxa"/>
          </w:tcPr>
          <w:p w:rsidR="00D978D6" w:rsidRPr="002A523A" w:rsidRDefault="00D978D6" w:rsidP="00D978D6">
            <w:pPr>
              <w:ind w:firstLine="709"/>
              <w:jc w:val="both"/>
              <w:rPr>
                <w:rFonts w:ascii="Times New Roman" w:eastAsia="Times New Roman" w:hAnsi="Times New Roman" w:cs="Times New Roman"/>
                <w:b/>
                <w:i/>
                <w:sz w:val="24"/>
                <w:szCs w:val="24"/>
                <w:lang w:eastAsia="ru-RU"/>
              </w:rPr>
            </w:pPr>
            <w:r w:rsidRPr="002A523A">
              <w:rPr>
                <w:rFonts w:ascii="Times New Roman" w:eastAsia="Times New Roman" w:hAnsi="Times New Roman" w:cs="Times New Roman"/>
                <w:b/>
                <w:i/>
                <w:sz w:val="24"/>
                <w:szCs w:val="24"/>
                <w:lang w:eastAsia="ru-RU"/>
              </w:rPr>
              <w:lastRenderedPageBreak/>
              <w:t>В рамках задачи 3 «Системное развитие инфраструктурного комплекса для обеспечения образовательной, научно-исследовательской, экспертной</w:t>
            </w:r>
            <w:r>
              <w:rPr>
                <w:rFonts w:ascii="Times New Roman" w:eastAsia="Times New Roman" w:hAnsi="Times New Roman" w:cs="Times New Roman"/>
                <w:b/>
                <w:i/>
                <w:sz w:val="24"/>
                <w:szCs w:val="24"/>
                <w:lang w:eastAsia="ru-RU"/>
              </w:rPr>
              <w:t xml:space="preserve"> и информационной деятельности»</w:t>
            </w:r>
          </w:p>
          <w:p w:rsidR="00D978D6" w:rsidRPr="002A523A" w:rsidRDefault="00D978D6" w:rsidP="00D978D6">
            <w:pPr>
              <w:autoSpaceDE w:val="0"/>
              <w:autoSpaceDN w:val="0"/>
              <w:adjustRightInd w:val="0"/>
              <w:ind w:firstLine="709"/>
              <w:contextualSpacing/>
              <w:jc w:val="both"/>
              <w:rPr>
                <w:rFonts w:ascii="Times New Roman" w:eastAsia="Calibri" w:hAnsi="Times New Roman" w:cs="Times New Roman"/>
                <w:sz w:val="24"/>
                <w:szCs w:val="24"/>
              </w:rPr>
            </w:pPr>
            <w:r w:rsidRPr="002A523A">
              <w:rPr>
                <w:rFonts w:ascii="Times New Roman" w:eastAsia="Calibri" w:hAnsi="Times New Roman" w:cs="Times New Roman"/>
                <w:sz w:val="24"/>
                <w:szCs w:val="24"/>
              </w:rPr>
              <w:t xml:space="preserve">СПбГУ образован Научный парк, выполняющий функции </w:t>
            </w:r>
            <w:r w:rsidRPr="002A523A">
              <w:rPr>
                <w:rFonts w:ascii="Times New Roman" w:eastAsia="Calibri" w:hAnsi="Times New Roman" w:cs="Times New Roman"/>
                <w:sz w:val="24"/>
                <w:szCs w:val="24"/>
              </w:rPr>
              <w:lastRenderedPageBreak/>
              <w:t xml:space="preserve">центра коллективного пользования, в состав которого входят 24 ресурсных центра, объединенные в группы по основным направлениям Программы развития: «Нанотехнологии и материаловедение», «Биомедицина и здоровье человека», «Экология и рациональное природопользование», «Информационные системы и технологии». В состав Научного парка входят 1411 единиц научного, учебного и вспомогательного оборудования, включая более 135 уникальных измерительных комплексов. В 2020 году загрузка оборудования Научного парка составила более 80 % (в 2015 году – 43,7 %), выполнялось 1743 проекта и 40 497 заявок, исследовано 119 186 образцов, количество публикаций WoS/Scopus, изданных с использованием оборудования Научного парка СПбГУ, составило 623.   </w:t>
            </w:r>
          </w:p>
          <w:p w:rsidR="00D978D6" w:rsidRPr="002A523A" w:rsidRDefault="00D978D6" w:rsidP="00D978D6">
            <w:pPr>
              <w:ind w:firstLine="709"/>
              <w:jc w:val="both"/>
              <w:rPr>
                <w:rFonts w:ascii="Times New Roman" w:eastAsia="Times New Roman" w:hAnsi="Times New Roman" w:cs="Times New Roman"/>
                <w:sz w:val="24"/>
                <w:szCs w:val="24"/>
                <w:lang w:eastAsia="ru-RU"/>
              </w:rPr>
            </w:pPr>
            <w:r w:rsidRPr="002A523A">
              <w:rPr>
                <w:rFonts w:ascii="Times New Roman" w:eastAsia="Times New Roman" w:hAnsi="Times New Roman" w:cs="Times New Roman"/>
                <w:sz w:val="24"/>
                <w:szCs w:val="24"/>
                <w:lang w:eastAsia="ru-RU"/>
              </w:rPr>
              <w:t>- разработана и внедрена единая электронная система приема заявок (ResearchIMS), позволяющая упростить и централизовать работу с ресурсными центрами Научного парка;</w:t>
            </w:r>
          </w:p>
          <w:p w:rsidR="00D978D6" w:rsidRPr="002A523A" w:rsidRDefault="00D978D6" w:rsidP="00D978D6">
            <w:pPr>
              <w:ind w:firstLine="709"/>
              <w:jc w:val="both"/>
              <w:rPr>
                <w:rFonts w:ascii="Times New Roman" w:eastAsia="Calibri" w:hAnsi="Times New Roman" w:cs="Times New Roman"/>
                <w:sz w:val="24"/>
                <w:szCs w:val="24"/>
              </w:rPr>
            </w:pPr>
            <w:r w:rsidRPr="002A523A">
              <w:rPr>
                <w:rFonts w:ascii="Times New Roman" w:eastAsia="Calibri" w:hAnsi="Times New Roman" w:cs="Times New Roman"/>
                <w:sz w:val="24"/>
                <w:szCs w:val="24"/>
              </w:rPr>
              <w:t>- на базе Научного парка обеспечены условия современной исследовательской среды и необходимый уровень организации экспериментальных работ на современном оборудовании для 23 исследовательских лабораторий (центров) под руководством ведущих ученых;</w:t>
            </w:r>
          </w:p>
          <w:p w:rsidR="00D978D6" w:rsidRPr="002A523A" w:rsidRDefault="00D978D6" w:rsidP="00D978D6">
            <w:pPr>
              <w:ind w:firstLine="709"/>
              <w:contextualSpacing/>
              <w:jc w:val="both"/>
              <w:rPr>
                <w:rFonts w:ascii="Times New Roman" w:eastAsia="Times New Roman" w:hAnsi="Times New Roman" w:cs="Times New Roman"/>
                <w:b/>
                <w:bCs/>
                <w:sz w:val="24"/>
                <w:szCs w:val="24"/>
                <w:lang w:eastAsia="ru-RU"/>
              </w:rPr>
            </w:pPr>
            <w:r w:rsidRPr="002A523A">
              <w:rPr>
                <w:rFonts w:ascii="Times New Roman" w:eastAsia="Times New Roman" w:hAnsi="Times New Roman" w:cs="Times New Roman"/>
                <w:sz w:val="24"/>
                <w:szCs w:val="24"/>
                <w:lang w:eastAsia="ru-RU"/>
              </w:rPr>
              <w:t>- стоимость машин, оборудования и транспортных средств достигла в 2020 году 13 909,3 млн. рублей, что на 4 701,6 млн. рублей больше, чем в 2015 году (рост на 49 %).</w:t>
            </w:r>
          </w:p>
          <w:p w:rsidR="00D978D6" w:rsidRPr="002A523A" w:rsidRDefault="00D978D6" w:rsidP="00D978D6">
            <w:pPr>
              <w:ind w:firstLine="709"/>
              <w:contextualSpacing/>
              <w:jc w:val="both"/>
              <w:rPr>
                <w:rFonts w:ascii="Times New Roman" w:eastAsia="Calibri" w:hAnsi="Times New Roman" w:cs="Times New Roman"/>
                <w:sz w:val="24"/>
                <w:szCs w:val="24"/>
              </w:rPr>
            </w:pPr>
            <w:r w:rsidRPr="002A523A">
              <w:rPr>
                <w:rFonts w:ascii="Times New Roman" w:eastAsia="Calibri" w:hAnsi="Times New Roman" w:cs="Times New Roman"/>
                <w:sz w:val="24"/>
                <w:szCs w:val="24"/>
              </w:rPr>
              <w:t>- начиная с 2018 года в структуре СПбГУ функционирует Медицинская клиника</w:t>
            </w:r>
            <w:r w:rsidRPr="00D978D6">
              <w:rPr>
                <w:rFonts w:ascii="Times New Roman" w:eastAsia="Calibri" w:hAnsi="Times New Roman" w:cs="Times New Roman"/>
                <w:sz w:val="24"/>
                <w:szCs w:val="24"/>
                <w:vertAlign w:val="superscript"/>
              </w:rPr>
              <w:footnoteReference w:id="6"/>
            </w:r>
            <w:r w:rsidRPr="002A523A">
              <w:rPr>
                <w:rFonts w:ascii="Times New Roman" w:eastAsia="Calibri" w:hAnsi="Times New Roman" w:cs="Times New Roman"/>
                <w:sz w:val="24"/>
                <w:szCs w:val="24"/>
              </w:rPr>
              <w:t xml:space="preserve">. Клиника является многопрофильным лечебным, научным и учебным учреждением, осуществляет деятельность в сфере обязательного медицинского страхования, </w:t>
            </w:r>
            <w:r w:rsidRPr="002A523A">
              <w:rPr>
                <w:rFonts w:ascii="Times New Roman" w:eastAsia="Calibri" w:hAnsi="Times New Roman" w:cs="Times New Roman"/>
                <w:sz w:val="24"/>
                <w:szCs w:val="24"/>
              </w:rPr>
              <w:lastRenderedPageBreak/>
              <w:t xml:space="preserve">оказывает высокотехнологичную медицинскую помощь. На базе клиники функционирует диагностический комплекс, современная лаборатория и лаборатория морфологических исследований. В состав клиники входят два стационара, поликлинический комплекс и круглосуточный травмпункт. В 2019 году Клиника зарегистрирована в международном реестре учреждений, осуществляющих проведение клинических исследований </w:t>
            </w:r>
            <w:r w:rsidRPr="002A523A">
              <w:rPr>
                <w:rFonts w:ascii="Times New Roman" w:eastAsia="Calibri" w:hAnsi="Times New Roman" w:cs="Times New Roman"/>
                <w:sz w:val="24"/>
                <w:szCs w:val="24"/>
                <w:lang w:val="en-US"/>
              </w:rPr>
              <w:t>clinicaltrials</w:t>
            </w:r>
            <w:r w:rsidRPr="002A523A">
              <w:rPr>
                <w:rFonts w:ascii="Times New Roman" w:eastAsia="Calibri" w:hAnsi="Times New Roman" w:cs="Times New Roman"/>
                <w:sz w:val="24"/>
                <w:szCs w:val="24"/>
              </w:rPr>
              <w:t>.</w:t>
            </w:r>
            <w:r w:rsidRPr="002A523A">
              <w:rPr>
                <w:rFonts w:ascii="Times New Roman" w:eastAsia="Calibri" w:hAnsi="Times New Roman" w:cs="Times New Roman"/>
                <w:sz w:val="24"/>
                <w:szCs w:val="24"/>
                <w:lang w:val="en-US"/>
              </w:rPr>
              <w:t>gov</w:t>
            </w:r>
            <w:r w:rsidRPr="002A523A">
              <w:rPr>
                <w:rFonts w:ascii="Times New Roman" w:eastAsia="Calibri" w:hAnsi="Times New Roman" w:cs="Times New Roman"/>
                <w:sz w:val="24"/>
                <w:szCs w:val="24"/>
              </w:rPr>
              <w:t>.</w:t>
            </w:r>
            <w:r w:rsidRPr="002A523A">
              <w:rPr>
                <w:rFonts w:ascii="Times New Roman" w:eastAsia="Calibri" w:hAnsi="Times New Roman" w:cs="Times New Roman"/>
                <w:sz w:val="24"/>
                <w:szCs w:val="24"/>
                <w:lang w:val="en-US"/>
              </w:rPr>
              <w:t>ru</w:t>
            </w:r>
            <w:r w:rsidRPr="002A523A">
              <w:rPr>
                <w:rFonts w:ascii="Times New Roman" w:eastAsia="Calibri" w:hAnsi="Times New Roman" w:cs="Times New Roman"/>
                <w:sz w:val="24"/>
                <w:szCs w:val="24"/>
              </w:rPr>
              <w:t xml:space="preserve">, в которой зарегистрировано и одобрено 5 интервенционных клинических исследований в области кардиологии, кардиохирургии, нефрологии, онкологии и урологии. Сотрудники Клиники принимают участие в 10 международных научных исследованиях. Кроме того, в Клинике проводится более 20 инициативных научных исследований, в рамках которых опубликовано 49 статей в журналах </w:t>
            </w:r>
            <w:r w:rsidRPr="002A523A">
              <w:rPr>
                <w:rFonts w:ascii="Times New Roman" w:eastAsia="Calibri" w:hAnsi="Times New Roman" w:cs="Times New Roman"/>
                <w:sz w:val="24"/>
                <w:szCs w:val="24"/>
                <w:lang w:val="en-US"/>
              </w:rPr>
              <w:t>Scopus</w:t>
            </w:r>
            <w:r w:rsidRPr="002A523A">
              <w:rPr>
                <w:rFonts w:ascii="Times New Roman" w:eastAsia="Calibri" w:hAnsi="Times New Roman" w:cs="Times New Roman"/>
                <w:sz w:val="24"/>
                <w:szCs w:val="24"/>
              </w:rPr>
              <w:t xml:space="preserve">. В результате деятельности клиники СПбГУ занял первое место в Российской Федерации по качеству проведения клинического испытания по Протоколу </w:t>
            </w:r>
            <w:r w:rsidRPr="002A523A">
              <w:rPr>
                <w:rFonts w:ascii="Times New Roman" w:eastAsia="Calibri" w:hAnsi="Times New Roman" w:cs="Times New Roman"/>
                <w:sz w:val="24"/>
                <w:szCs w:val="24"/>
                <w:lang w:val="en-US"/>
              </w:rPr>
              <w:t>D</w:t>
            </w:r>
            <w:r w:rsidRPr="002A523A">
              <w:rPr>
                <w:rFonts w:ascii="Times New Roman" w:eastAsia="Calibri" w:hAnsi="Times New Roman" w:cs="Times New Roman"/>
                <w:sz w:val="24"/>
                <w:szCs w:val="24"/>
              </w:rPr>
              <w:t>3614С00001 и получил право проводить клинические испытания медицинских изделий в рамках Правил ЕАЭС. В Клинике работают 285 врачей, из них 20 докторов медицинских и биологических наук, 61 кандидат медицинских наук. Коечная мощность стационара Клиники – 260 коек. В 2020 году в Клинике было пролечено 22 203 пациента, выполнено 18 480 операций.</w:t>
            </w:r>
          </w:p>
          <w:p w:rsidR="00D978D6" w:rsidRPr="002A523A" w:rsidRDefault="00D978D6" w:rsidP="00D978D6">
            <w:pPr>
              <w:autoSpaceDE w:val="0"/>
              <w:autoSpaceDN w:val="0"/>
              <w:adjustRightInd w:val="0"/>
              <w:ind w:firstLine="709"/>
              <w:contextualSpacing/>
              <w:jc w:val="both"/>
              <w:rPr>
                <w:rFonts w:ascii="Times New Roman" w:eastAsia="Calibri" w:hAnsi="Times New Roman" w:cs="Times New Roman"/>
                <w:sz w:val="24"/>
                <w:szCs w:val="24"/>
              </w:rPr>
            </w:pPr>
            <w:r w:rsidRPr="002A523A">
              <w:rPr>
                <w:rFonts w:ascii="Times New Roman" w:eastAsia="Calibri" w:hAnsi="Times New Roman" w:cs="Times New Roman"/>
                <w:sz w:val="24"/>
                <w:szCs w:val="24"/>
              </w:rPr>
              <w:t>- на базе морально и технически устаревшего комплекса высокопроизводительных вычислений СПбГУ создан ресурсный центр «</w:t>
            </w:r>
            <w:r w:rsidRPr="002A523A">
              <w:rPr>
                <w:rFonts w:ascii="Times New Roman" w:eastAsia="Calibri" w:hAnsi="Times New Roman" w:cs="Times New Roman"/>
                <w:i/>
                <w:sz w:val="24"/>
                <w:szCs w:val="24"/>
              </w:rPr>
              <w:t>Вычислительный центр СПбГУ»</w:t>
            </w:r>
            <w:r w:rsidRPr="00D978D6">
              <w:rPr>
                <w:rFonts w:ascii="Times New Roman" w:eastAsia="Calibri" w:hAnsi="Times New Roman" w:cs="Times New Roman"/>
                <w:i/>
                <w:sz w:val="24"/>
                <w:szCs w:val="24"/>
                <w:vertAlign w:val="superscript"/>
              </w:rPr>
              <w:footnoteReference w:id="7"/>
            </w:r>
            <w:r w:rsidRPr="002A523A">
              <w:rPr>
                <w:rFonts w:ascii="Times New Roman" w:eastAsia="Calibri" w:hAnsi="Times New Roman" w:cs="Times New Roman"/>
                <w:sz w:val="24"/>
                <w:szCs w:val="24"/>
              </w:rPr>
              <w:t xml:space="preserve"> (далее – РЦВЦ). Расходы на приобретение оборудования, комплектующих и расходных материалов, на инженерную инфраструктуру РЦВЦ составили 350 663,5 тыс. рублей.</w:t>
            </w:r>
          </w:p>
          <w:p w:rsidR="00D978D6" w:rsidRPr="002A523A" w:rsidRDefault="00D978D6" w:rsidP="00D978D6">
            <w:pPr>
              <w:ind w:firstLine="709"/>
              <w:jc w:val="both"/>
              <w:rPr>
                <w:rFonts w:ascii="Times New Roman" w:eastAsia="Calibri" w:hAnsi="Times New Roman" w:cs="Times New Roman"/>
                <w:sz w:val="24"/>
                <w:szCs w:val="24"/>
              </w:rPr>
            </w:pPr>
            <w:r w:rsidRPr="002A523A">
              <w:rPr>
                <w:rFonts w:ascii="Times New Roman" w:eastAsia="Calibri" w:hAnsi="Times New Roman" w:cs="Times New Roman"/>
                <w:sz w:val="24"/>
                <w:szCs w:val="24"/>
              </w:rPr>
              <w:t xml:space="preserve">Целью создания РЦВЦ является, в том числе развитие среды для научных исследований для максимально широкого круга пользователей, а также для содействия коммерциализации </w:t>
            </w:r>
            <w:r w:rsidRPr="002A523A">
              <w:rPr>
                <w:rFonts w:ascii="Times New Roman" w:eastAsia="Calibri" w:hAnsi="Times New Roman" w:cs="Times New Roman"/>
                <w:sz w:val="24"/>
                <w:szCs w:val="24"/>
              </w:rPr>
              <w:lastRenderedPageBreak/>
              <w:t>результатов научно-исследовательской деятельности.</w:t>
            </w:r>
          </w:p>
          <w:p w:rsidR="00D978D6" w:rsidRPr="002A523A" w:rsidRDefault="00D978D6" w:rsidP="00D978D6">
            <w:pPr>
              <w:autoSpaceDE w:val="0"/>
              <w:autoSpaceDN w:val="0"/>
              <w:adjustRightInd w:val="0"/>
              <w:ind w:firstLine="709"/>
              <w:contextualSpacing/>
              <w:jc w:val="both"/>
              <w:rPr>
                <w:rFonts w:ascii="Times New Roman" w:eastAsia="Calibri" w:hAnsi="Times New Roman" w:cs="Times New Roman"/>
                <w:sz w:val="24"/>
                <w:szCs w:val="24"/>
              </w:rPr>
            </w:pPr>
            <w:r w:rsidRPr="002A523A">
              <w:rPr>
                <w:rFonts w:ascii="Times New Roman" w:eastAsia="Calibri" w:hAnsi="Times New Roman" w:cs="Times New Roman"/>
                <w:sz w:val="24"/>
                <w:szCs w:val="24"/>
              </w:rPr>
              <w:t>Вместе с тем основными потребителями услуг РЦВЦ являются внутренние пользователи. В 2013-2020 году со сторонними пользователями заключено только 2 договора</w:t>
            </w:r>
            <w:r w:rsidRPr="002A523A">
              <w:rPr>
                <w:rFonts w:ascii="Times New Roman" w:eastAsia="Calibri" w:hAnsi="Times New Roman" w:cs="Times New Roman"/>
                <w:sz w:val="24"/>
                <w:szCs w:val="24"/>
                <w:vertAlign w:val="superscript"/>
              </w:rPr>
              <w:footnoteReference w:id="8"/>
            </w:r>
            <w:r w:rsidRPr="002A523A">
              <w:rPr>
                <w:rFonts w:ascii="Times New Roman" w:eastAsia="Calibri" w:hAnsi="Times New Roman" w:cs="Times New Roman"/>
                <w:sz w:val="24"/>
                <w:szCs w:val="24"/>
              </w:rPr>
              <w:t xml:space="preserve"> и 1 соглашение о научно-исследовательском сотрудничестве</w:t>
            </w:r>
            <w:r w:rsidRPr="002A523A">
              <w:rPr>
                <w:rFonts w:ascii="Times New Roman" w:eastAsia="Calibri" w:hAnsi="Times New Roman" w:cs="Times New Roman"/>
                <w:sz w:val="24"/>
                <w:szCs w:val="24"/>
                <w:vertAlign w:val="superscript"/>
              </w:rPr>
              <w:footnoteReference w:id="9"/>
            </w:r>
            <w:r w:rsidRPr="002A523A">
              <w:rPr>
                <w:rFonts w:ascii="Times New Roman" w:eastAsia="Calibri" w:hAnsi="Times New Roman" w:cs="Times New Roman"/>
                <w:sz w:val="24"/>
                <w:szCs w:val="24"/>
              </w:rPr>
              <w:t>. Доходы Университета по указанным договорам составили всего лишь 105,3 тыс. рублей.</w:t>
            </w:r>
          </w:p>
          <w:p w:rsidR="00D978D6" w:rsidRPr="002A523A" w:rsidRDefault="00D978D6" w:rsidP="00D978D6">
            <w:pPr>
              <w:autoSpaceDE w:val="0"/>
              <w:autoSpaceDN w:val="0"/>
              <w:adjustRightInd w:val="0"/>
              <w:ind w:firstLine="709"/>
              <w:contextualSpacing/>
              <w:jc w:val="both"/>
              <w:rPr>
                <w:rFonts w:ascii="Times New Roman" w:eastAsia="Calibri" w:hAnsi="Times New Roman" w:cs="Times New Roman"/>
                <w:sz w:val="24"/>
                <w:szCs w:val="24"/>
              </w:rPr>
            </w:pPr>
            <w:r w:rsidRPr="002A523A">
              <w:rPr>
                <w:rFonts w:ascii="Times New Roman" w:eastAsia="Calibri" w:hAnsi="Times New Roman" w:cs="Times New Roman"/>
                <w:sz w:val="24"/>
                <w:szCs w:val="24"/>
              </w:rPr>
              <w:t>Присутствие кластеров РЦВЦ в</w:t>
            </w:r>
            <w:r w:rsidRPr="002A523A">
              <w:rPr>
                <w:rFonts w:ascii="Calibri" w:eastAsia="Calibri" w:hAnsi="Calibri" w:cs="Times New Roman"/>
                <w:sz w:val="24"/>
                <w:szCs w:val="24"/>
              </w:rPr>
              <w:t xml:space="preserve"> </w:t>
            </w:r>
            <w:r w:rsidRPr="002A523A">
              <w:rPr>
                <w:rFonts w:ascii="Times New Roman" w:eastAsia="Calibri" w:hAnsi="Times New Roman" w:cs="Times New Roman"/>
                <w:sz w:val="24"/>
                <w:szCs w:val="24"/>
              </w:rPr>
              <w:t>списке Тор50 самых мощных компьютеров России (</w:t>
            </w:r>
            <w:hyperlink r:id="rId7" w:history="1">
              <w:r w:rsidRPr="002A523A">
                <w:rPr>
                  <w:rFonts w:ascii="Times New Roman" w:eastAsia="Calibri" w:hAnsi="Times New Roman" w:cs="Times New Roman"/>
                  <w:sz w:val="24"/>
                  <w:szCs w:val="24"/>
                  <w:u w:val="single"/>
                </w:rPr>
                <w:t>http://top50.supercomputers.ru</w:t>
              </w:r>
            </w:hyperlink>
            <w:r w:rsidRPr="002A523A">
              <w:rPr>
                <w:rFonts w:ascii="Times New Roman" w:eastAsia="Calibri" w:hAnsi="Times New Roman" w:cs="Times New Roman"/>
                <w:sz w:val="24"/>
                <w:szCs w:val="24"/>
              </w:rPr>
              <w:t xml:space="preserve">) отмечается в 2011-2014 года, в последующие годы СПбГУ не входил в указанный список. </w:t>
            </w:r>
          </w:p>
          <w:p w:rsidR="002A523A" w:rsidRPr="00D978D6" w:rsidRDefault="00D978D6" w:rsidP="00D978D6">
            <w:pPr>
              <w:autoSpaceDE w:val="0"/>
              <w:autoSpaceDN w:val="0"/>
              <w:adjustRightInd w:val="0"/>
              <w:ind w:firstLine="709"/>
              <w:contextualSpacing/>
              <w:jc w:val="both"/>
              <w:rPr>
                <w:rFonts w:ascii="Times New Roman" w:eastAsia="Calibri" w:hAnsi="Times New Roman" w:cs="Times New Roman"/>
                <w:sz w:val="24"/>
                <w:szCs w:val="24"/>
              </w:rPr>
            </w:pPr>
            <w:r w:rsidRPr="002A523A">
              <w:rPr>
                <w:rFonts w:ascii="Times New Roman" w:eastAsia="Calibri" w:hAnsi="Times New Roman" w:cs="Times New Roman"/>
                <w:sz w:val="24"/>
                <w:szCs w:val="24"/>
              </w:rPr>
              <w:t>Таким образом, проведенная модернизация Вычислительного центра СПбГУ не позволила ему закрепиться в рейтинге Тор50 самых мощных компьютеров России.</w:t>
            </w:r>
          </w:p>
        </w:tc>
      </w:tr>
      <w:tr w:rsidR="00D978D6" w:rsidRPr="00D978D6" w:rsidTr="002A523A">
        <w:tc>
          <w:tcPr>
            <w:tcW w:w="7393" w:type="dxa"/>
          </w:tcPr>
          <w:p w:rsidR="009D053D" w:rsidRPr="00F40F37" w:rsidRDefault="009D053D" w:rsidP="009D053D">
            <w:pPr>
              <w:autoSpaceDE w:val="0"/>
              <w:autoSpaceDN w:val="0"/>
              <w:adjustRightInd w:val="0"/>
              <w:ind w:firstLine="709"/>
              <w:contextualSpacing/>
              <w:jc w:val="both"/>
              <w:rPr>
                <w:rFonts w:ascii="Times New Roman" w:eastAsia="Calibri" w:hAnsi="Times New Roman" w:cs="Times New Roman"/>
                <w:b/>
                <w:i/>
                <w:sz w:val="24"/>
                <w:szCs w:val="24"/>
              </w:rPr>
            </w:pPr>
            <w:r w:rsidRPr="00F40F37">
              <w:rPr>
                <w:rFonts w:ascii="Times New Roman" w:eastAsia="Calibri" w:hAnsi="Times New Roman" w:cs="Times New Roman"/>
                <w:b/>
                <w:i/>
                <w:sz w:val="24"/>
                <w:szCs w:val="24"/>
              </w:rPr>
              <w:lastRenderedPageBreak/>
              <w:t xml:space="preserve">В рамках задачи </w:t>
            </w:r>
            <w:r w:rsidRPr="00F40F37">
              <w:rPr>
                <w:rFonts w:ascii="Times New Roman" w:eastAsia="Calibri" w:hAnsi="Times New Roman" w:cs="Times New Roman"/>
                <w:b/>
                <w:i/>
                <w:sz w:val="24"/>
                <w:szCs w:val="24"/>
                <w:lang w:val="en-US"/>
              </w:rPr>
              <w:t>VI</w:t>
            </w:r>
            <w:r w:rsidRPr="00F40F37">
              <w:rPr>
                <w:rFonts w:ascii="Times New Roman" w:eastAsia="Calibri" w:hAnsi="Times New Roman" w:cs="Times New Roman"/>
                <w:b/>
                <w:i/>
                <w:sz w:val="24"/>
                <w:szCs w:val="24"/>
              </w:rPr>
              <w:t xml:space="preserve"> «</w:t>
            </w:r>
            <w:r w:rsidR="00374472" w:rsidRPr="00F40F37">
              <w:rPr>
                <w:rFonts w:ascii="Times New Roman" w:eastAsia="Calibri" w:hAnsi="Times New Roman" w:cs="Times New Roman"/>
                <w:b/>
                <w:i/>
                <w:sz w:val="24"/>
                <w:szCs w:val="24"/>
              </w:rPr>
              <w:t>Системное развитие инфраструктурного комплекса</w:t>
            </w:r>
            <w:r w:rsidRPr="00F40F37">
              <w:rPr>
                <w:rFonts w:ascii="Times New Roman" w:eastAsia="Calibri" w:hAnsi="Times New Roman" w:cs="Times New Roman"/>
                <w:b/>
                <w:i/>
                <w:sz w:val="24"/>
                <w:szCs w:val="24"/>
              </w:rPr>
              <w:t>»</w:t>
            </w:r>
          </w:p>
          <w:p w:rsidR="006D51E3" w:rsidRPr="00F40F37" w:rsidRDefault="006D51E3" w:rsidP="000456CF">
            <w:pPr>
              <w:ind w:firstLine="709"/>
              <w:jc w:val="both"/>
              <w:rPr>
                <w:rFonts w:ascii="Times New Roman" w:eastAsia="Times New Roman" w:hAnsi="Times New Roman" w:cs="Times New Roman"/>
                <w:sz w:val="24"/>
                <w:szCs w:val="24"/>
                <w:lang w:eastAsia="ru-RU"/>
              </w:rPr>
            </w:pPr>
            <w:r w:rsidRPr="00F40F37">
              <w:rPr>
                <w:rFonts w:ascii="Times New Roman" w:eastAsia="Times New Roman" w:hAnsi="Times New Roman" w:cs="Times New Roman"/>
                <w:sz w:val="24"/>
                <w:szCs w:val="24"/>
                <w:lang w:eastAsia="ru-RU"/>
              </w:rPr>
              <w:t>- более 10 ФУМО по укрупненным группам специальностей и направлений подготовки высшего образования, возглавляемых ведущими учеными факультетов МГУ, осуществляют тесное сотрудничество с АКУР, в результате чего происходит согласование ключевых подходов к развитию и повышению качества образования между математическими, естественнонаучными, гуманитарными и социальными направлениями подготовки. В 2020 году была запущена открытая экспертная площадка «Диалог о настоящем и будущем» (</w:t>
            </w:r>
            <w:hyperlink r:id="rId8" w:history="1">
              <w:r w:rsidRPr="00F40F37">
                <w:rPr>
                  <w:rStyle w:val="a9"/>
                  <w:rFonts w:ascii="Times New Roman" w:eastAsia="Times New Roman" w:hAnsi="Times New Roman" w:cs="Times New Roman"/>
                  <w:sz w:val="24"/>
                  <w:szCs w:val="24"/>
                  <w:lang w:eastAsia="ru-RU"/>
                </w:rPr>
                <w:t>https://expert.msu.ru/</w:t>
              </w:r>
            </w:hyperlink>
            <w:r w:rsidRPr="00F40F37">
              <w:rPr>
                <w:rFonts w:ascii="Times New Roman" w:eastAsia="Times New Roman" w:hAnsi="Times New Roman" w:cs="Times New Roman"/>
                <w:sz w:val="24"/>
                <w:szCs w:val="24"/>
                <w:lang w:eastAsia="ru-RU"/>
              </w:rPr>
              <w:t>) в целях обсуждения актуальных вопросов развития науки, технологий, экономики и общества с участием ведущих экспертов;</w:t>
            </w:r>
          </w:p>
          <w:p w:rsidR="006D51E3" w:rsidRPr="00F40F37" w:rsidRDefault="006D51E3" w:rsidP="006D51E3">
            <w:pPr>
              <w:ind w:firstLine="709"/>
              <w:jc w:val="both"/>
              <w:rPr>
                <w:rFonts w:ascii="Times New Roman" w:eastAsia="Times New Roman" w:hAnsi="Times New Roman" w:cs="Times New Roman"/>
                <w:sz w:val="24"/>
                <w:szCs w:val="24"/>
                <w:lang w:eastAsia="ru-RU"/>
              </w:rPr>
            </w:pPr>
            <w:r w:rsidRPr="00F40F37">
              <w:rPr>
                <w:rFonts w:ascii="Times New Roman" w:eastAsia="Times New Roman" w:hAnsi="Times New Roman" w:cs="Times New Roman"/>
                <w:sz w:val="24"/>
                <w:szCs w:val="24"/>
                <w:lang w:eastAsia="ru-RU"/>
              </w:rPr>
              <w:t xml:space="preserve">- разработана и внедрена система «ИСТИНА» - Интеллектуальная Система Тематического Исследования НАукометрических данных. Система «ИСТИНА» предназначена для </w:t>
            </w:r>
            <w:r w:rsidRPr="00F40F37">
              <w:rPr>
                <w:rFonts w:ascii="Times New Roman" w:eastAsia="Times New Roman" w:hAnsi="Times New Roman" w:cs="Times New Roman"/>
                <w:sz w:val="24"/>
                <w:szCs w:val="24"/>
                <w:lang w:eastAsia="ru-RU"/>
              </w:rPr>
              <w:lastRenderedPageBreak/>
              <w:t>перманентного сбора и систематизации, хранения и анализа наукометрической информации с целью подготовки и принятия управленческих решений;</w:t>
            </w:r>
          </w:p>
          <w:p w:rsidR="006D51E3" w:rsidRPr="00F40F37" w:rsidRDefault="006D51E3" w:rsidP="006D51E3">
            <w:pPr>
              <w:ind w:firstLine="709"/>
              <w:jc w:val="both"/>
              <w:rPr>
                <w:rFonts w:ascii="Times New Roman" w:eastAsia="Times New Roman" w:hAnsi="Times New Roman" w:cs="Times New Roman"/>
                <w:sz w:val="24"/>
                <w:szCs w:val="24"/>
                <w:lang w:eastAsia="ru-RU"/>
              </w:rPr>
            </w:pPr>
            <w:r w:rsidRPr="00F40F37">
              <w:rPr>
                <w:rFonts w:ascii="Times New Roman" w:eastAsia="Times New Roman" w:hAnsi="Times New Roman" w:cs="Times New Roman"/>
                <w:sz w:val="24"/>
                <w:szCs w:val="24"/>
                <w:lang w:eastAsia="ru-RU"/>
              </w:rPr>
              <w:t>- создан общеуниверситетский Центр обработки данных (ЦОД), в который перенесены основные общеуниверситетские сервисы (ИСТИНА, образовательные, научные сервисы, научные базы данных), а также административные программы. Все бухгалтерии МГУ переведены на хостинг в ЦОД;</w:t>
            </w:r>
          </w:p>
          <w:p w:rsidR="006D51E3" w:rsidRPr="00F40F37" w:rsidRDefault="006D51E3" w:rsidP="006D51E3">
            <w:pPr>
              <w:ind w:firstLine="709"/>
              <w:jc w:val="both"/>
              <w:rPr>
                <w:rFonts w:ascii="Times New Roman" w:eastAsia="Times New Roman" w:hAnsi="Times New Roman" w:cs="Times New Roman"/>
                <w:sz w:val="24"/>
                <w:szCs w:val="24"/>
                <w:lang w:eastAsia="ru-RU"/>
              </w:rPr>
            </w:pPr>
            <w:r w:rsidRPr="00F40F37">
              <w:rPr>
                <w:rFonts w:ascii="Times New Roman" w:eastAsia="Times New Roman" w:hAnsi="Times New Roman" w:cs="Times New Roman"/>
                <w:sz w:val="24"/>
                <w:szCs w:val="24"/>
                <w:lang w:eastAsia="ru-RU"/>
              </w:rPr>
              <w:t>- в 2018 году был создан Центр хранения и анализа больших данных;</w:t>
            </w:r>
          </w:p>
          <w:p w:rsidR="006D51E3" w:rsidRPr="00F40F37" w:rsidRDefault="006D51E3" w:rsidP="006D51E3">
            <w:pPr>
              <w:ind w:firstLine="709"/>
              <w:jc w:val="both"/>
              <w:rPr>
                <w:rFonts w:ascii="Times New Roman" w:eastAsia="Times New Roman" w:hAnsi="Times New Roman" w:cs="Times New Roman"/>
                <w:sz w:val="24"/>
                <w:szCs w:val="24"/>
                <w:lang w:eastAsia="ru-RU"/>
              </w:rPr>
            </w:pPr>
            <w:r w:rsidRPr="00F40F37">
              <w:rPr>
                <w:rFonts w:ascii="Times New Roman" w:eastAsia="Times New Roman" w:hAnsi="Times New Roman" w:cs="Times New Roman"/>
                <w:sz w:val="24"/>
                <w:szCs w:val="24"/>
                <w:lang w:eastAsia="ru-RU"/>
              </w:rPr>
              <w:t>- управление основными образовательными программами подготовки научно-педагогических кадров в аспирантуре осуществляется за счет платформы АИС «Аспирант» и ИАС «Истина». АИС «Аспирант» решает вопросы документального, статистического и контрольного сопровождения образовательных про</w:t>
            </w:r>
            <w:r w:rsidR="000456CF" w:rsidRPr="00F40F37">
              <w:rPr>
                <w:rFonts w:ascii="Times New Roman" w:eastAsia="Times New Roman" w:hAnsi="Times New Roman" w:cs="Times New Roman"/>
                <w:sz w:val="24"/>
                <w:szCs w:val="24"/>
                <w:lang w:eastAsia="ru-RU"/>
              </w:rPr>
              <w:t>грамм аспирантуры, д</w:t>
            </w:r>
            <w:r w:rsidRPr="00F40F37">
              <w:rPr>
                <w:rFonts w:ascii="Times New Roman" w:eastAsia="Times New Roman" w:hAnsi="Times New Roman" w:cs="Times New Roman"/>
                <w:sz w:val="24"/>
                <w:szCs w:val="24"/>
                <w:lang w:eastAsia="ru-RU"/>
              </w:rPr>
              <w:t>анная система закрыта от внешних пользователей, в том числе обучающихся;</w:t>
            </w:r>
          </w:p>
          <w:p w:rsidR="006D51E3" w:rsidRPr="00F40F37" w:rsidRDefault="000456CF" w:rsidP="006D51E3">
            <w:pPr>
              <w:ind w:firstLine="709"/>
              <w:jc w:val="both"/>
              <w:rPr>
                <w:rFonts w:ascii="Times New Roman" w:eastAsia="Times New Roman" w:hAnsi="Times New Roman" w:cs="Times New Roman"/>
                <w:sz w:val="24"/>
                <w:szCs w:val="24"/>
                <w:lang w:eastAsia="ru-RU"/>
              </w:rPr>
            </w:pPr>
            <w:r w:rsidRPr="00F40F37">
              <w:rPr>
                <w:rFonts w:ascii="Times New Roman" w:eastAsia="Times New Roman" w:hAnsi="Times New Roman" w:cs="Times New Roman"/>
                <w:sz w:val="24"/>
                <w:szCs w:val="24"/>
                <w:lang w:eastAsia="ru-RU"/>
              </w:rPr>
              <w:t xml:space="preserve">- </w:t>
            </w:r>
            <w:r w:rsidR="006D51E3" w:rsidRPr="00F40F37">
              <w:rPr>
                <w:rFonts w:ascii="Times New Roman" w:eastAsia="Times New Roman" w:hAnsi="Times New Roman" w:cs="Times New Roman"/>
                <w:sz w:val="24"/>
                <w:szCs w:val="24"/>
                <w:lang w:eastAsia="ru-RU"/>
              </w:rPr>
              <w:t>созданы новые информационные системы – «Личный кабинет студента» и «Личный кабинет преподавателя». «Личный кабинет студента» создан на смычке двух информационных систем – АИС «Студент» и АИС «Межфакультетские курсы» и использует содержащуюся в них информацию. Через «Личный кабинет» зарегистрированный в нем студент может получить информацию об итогах промежуточной аттестации, приказы из личного дела студента, интерактивный выбор МФК с возможностью записи. Через личный кабинет студента реализуется система опросов по различным аспектам качества образования. Идет работа по интеграции Личного кабинета студента с Личным кабинетом в научной библиотеке МГУ, чтобы студенты имели доступ к библиотечным ресурсам отовсюду и по упрощенной схеме идентификации;</w:t>
            </w:r>
          </w:p>
          <w:p w:rsidR="006D51E3" w:rsidRPr="00F40F37" w:rsidRDefault="006D51E3" w:rsidP="006D51E3">
            <w:pPr>
              <w:ind w:firstLine="709"/>
              <w:jc w:val="both"/>
              <w:rPr>
                <w:rFonts w:ascii="Times New Roman" w:eastAsia="Times New Roman" w:hAnsi="Times New Roman" w:cs="Times New Roman"/>
                <w:sz w:val="24"/>
                <w:szCs w:val="24"/>
                <w:lang w:eastAsia="ru-RU"/>
              </w:rPr>
            </w:pPr>
            <w:r w:rsidRPr="00F40F37">
              <w:rPr>
                <w:rFonts w:ascii="Times New Roman" w:eastAsia="Times New Roman" w:hAnsi="Times New Roman" w:cs="Times New Roman"/>
                <w:sz w:val="24"/>
                <w:szCs w:val="24"/>
                <w:lang w:eastAsia="ru-RU"/>
              </w:rPr>
              <w:t xml:space="preserve">Для аспирантов создан личный кабинет ИАС «Истина», которая помимо информационных и отчетных задач позволяет </w:t>
            </w:r>
            <w:r w:rsidRPr="00F40F37">
              <w:rPr>
                <w:rFonts w:ascii="Times New Roman" w:eastAsia="Times New Roman" w:hAnsi="Times New Roman" w:cs="Times New Roman"/>
                <w:sz w:val="24"/>
                <w:szCs w:val="24"/>
                <w:lang w:eastAsia="ru-RU"/>
              </w:rPr>
              <w:lastRenderedPageBreak/>
              <w:t>аспиранту формировать свое личное портфолио, вести учет своих научных, профессио</w:t>
            </w:r>
            <w:r w:rsidR="000456CF" w:rsidRPr="00F40F37">
              <w:rPr>
                <w:rFonts w:ascii="Times New Roman" w:eastAsia="Times New Roman" w:hAnsi="Times New Roman" w:cs="Times New Roman"/>
                <w:sz w:val="24"/>
                <w:szCs w:val="24"/>
                <w:lang w:eastAsia="ru-RU"/>
              </w:rPr>
              <w:t>нальных и социальных достижений;</w:t>
            </w:r>
          </w:p>
          <w:p w:rsidR="006D51E3" w:rsidRPr="00F40F37" w:rsidRDefault="006D51E3" w:rsidP="000456CF">
            <w:pPr>
              <w:ind w:firstLine="709"/>
              <w:jc w:val="both"/>
              <w:rPr>
                <w:rFonts w:ascii="Times New Roman" w:eastAsia="Times New Roman" w:hAnsi="Times New Roman" w:cs="Times New Roman"/>
                <w:sz w:val="24"/>
                <w:szCs w:val="24"/>
                <w:lang w:eastAsia="ru-RU"/>
              </w:rPr>
            </w:pPr>
            <w:r w:rsidRPr="00F40F37">
              <w:rPr>
                <w:rFonts w:ascii="Times New Roman" w:eastAsia="Times New Roman" w:hAnsi="Times New Roman" w:cs="Times New Roman"/>
                <w:sz w:val="24"/>
                <w:szCs w:val="24"/>
                <w:lang w:eastAsia="ru-RU"/>
              </w:rPr>
              <w:t>– в мае 2020 года организована платформа проведения олимпиад, выпускных и вступительных экзаменов (exam.distant.msu.ru) с интегрированным входом через личный кабинет студента и систему подачи заявлений на поступление абитуриентом. В период с мая по август 2020 года на данной платформе прошли аттестацию более 40 000 студентов и абитуриентов;</w:t>
            </w:r>
          </w:p>
          <w:p w:rsidR="006D51E3" w:rsidRPr="00F40F37" w:rsidRDefault="006D51E3" w:rsidP="006D51E3">
            <w:pPr>
              <w:ind w:firstLine="709"/>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 xml:space="preserve">- в МГУ действует одна из крупнейших научных национальных библиотек (свыше 10 млн. единиц хранения), в том числе отдел редких книг. Число электронных учебных изданий </w:t>
            </w:r>
            <w:r w:rsidR="000456CF" w:rsidRPr="00F40F37">
              <w:rPr>
                <w:rFonts w:ascii="Times New Roman" w:eastAsia="Calibri" w:hAnsi="Times New Roman" w:cs="Times New Roman"/>
                <w:sz w:val="24"/>
                <w:szCs w:val="24"/>
              </w:rPr>
              <w:t>составляет около 16 тыс. единиц</w:t>
            </w:r>
            <w:r w:rsidRPr="00F40F37">
              <w:rPr>
                <w:rFonts w:ascii="Times New Roman" w:eastAsia="Calibri" w:hAnsi="Times New Roman" w:cs="Times New Roman"/>
                <w:sz w:val="24"/>
                <w:szCs w:val="24"/>
              </w:rPr>
              <w:t>;</w:t>
            </w:r>
          </w:p>
          <w:p w:rsidR="006D51E3" w:rsidRPr="00F40F37" w:rsidRDefault="006D51E3" w:rsidP="006D51E3">
            <w:pPr>
              <w:ind w:firstLine="709"/>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 на сайте Московского университета размещен электронный архив фото-, видео- и аудиоматериалов, в том числе и культурно-образовательного характера;</w:t>
            </w:r>
          </w:p>
          <w:p w:rsidR="006D51E3" w:rsidRPr="00F40F37" w:rsidRDefault="006D51E3" w:rsidP="006D51E3">
            <w:pPr>
              <w:ind w:firstLine="709"/>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 на основе библиотек университета началось создание студенчес</w:t>
            </w:r>
            <w:r w:rsidR="000456CF" w:rsidRPr="00F40F37">
              <w:rPr>
                <w:rFonts w:ascii="Times New Roman" w:eastAsia="Calibri" w:hAnsi="Times New Roman" w:cs="Times New Roman"/>
                <w:sz w:val="24"/>
                <w:szCs w:val="24"/>
              </w:rPr>
              <w:t xml:space="preserve">ких коворкингов – </w:t>
            </w:r>
            <w:r w:rsidRPr="00F40F37">
              <w:rPr>
                <w:rFonts w:ascii="Times New Roman" w:eastAsia="Calibri" w:hAnsi="Times New Roman" w:cs="Times New Roman"/>
                <w:sz w:val="24"/>
                <w:szCs w:val="24"/>
              </w:rPr>
              <w:t>нового типа пространств для самостоятельной подготовки студентов, обеспечивающих как доступ к мультимедийным ресурсам, электронным ресурсам научной библиотеки МГУ, так и к базам данных литературы, на которые МГУ оформляет подписку;</w:t>
            </w:r>
          </w:p>
          <w:p w:rsidR="006D51E3" w:rsidRPr="00F40F37" w:rsidRDefault="006D51E3" w:rsidP="006D51E3">
            <w:pPr>
              <w:ind w:firstLine="709"/>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 за период реализации Программы развития оснащены уникальным оборудованием новые лаборатории, создана сеть из 42 базовых центров телеконференций и базовых центров интерактивного образования, университетский центр обработки данных («электронный университет»);</w:t>
            </w:r>
          </w:p>
          <w:p w:rsidR="00F40F37" w:rsidRPr="00F40F37" w:rsidRDefault="006D51E3" w:rsidP="00F40F37">
            <w:pPr>
              <w:ind w:firstLine="709"/>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 xml:space="preserve">- за счет введенных в строй новых зданий (Ломоносовский, здания экономического, юридического факультетов, корпус «В») </w:t>
            </w:r>
            <w:r w:rsidR="000456CF" w:rsidRPr="00F40F37">
              <w:rPr>
                <w:rFonts w:ascii="Times New Roman" w:eastAsia="Calibri" w:hAnsi="Times New Roman" w:cs="Times New Roman"/>
                <w:sz w:val="24"/>
                <w:szCs w:val="24"/>
              </w:rPr>
              <w:t xml:space="preserve">расширился аудиторный фонд; введены </w:t>
            </w:r>
            <w:r w:rsidRPr="00F40F37">
              <w:rPr>
                <w:rFonts w:ascii="Times New Roman" w:eastAsia="Calibri" w:hAnsi="Times New Roman" w:cs="Times New Roman"/>
                <w:sz w:val="24"/>
                <w:szCs w:val="24"/>
              </w:rPr>
              <w:t xml:space="preserve">лабораторные и экспериментальные площадки (корпус Ломоносовский, </w:t>
            </w:r>
            <w:r w:rsidRPr="00F40F37">
              <w:rPr>
                <w:rFonts w:ascii="Times New Roman" w:eastAsia="Calibri" w:hAnsi="Times New Roman" w:cs="Times New Roman"/>
                <w:sz w:val="24"/>
                <w:szCs w:val="24"/>
              </w:rPr>
              <w:lastRenderedPageBreak/>
              <w:t>национальная антидопинговая лаборатория, институт генетических технологий, многие другие исследовательские помещения реконструированы или переоснащены);</w:t>
            </w:r>
            <w:r w:rsidR="00F40F37" w:rsidRPr="00F40F37">
              <w:rPr>
                <w:rFonts w:ascii="Times New Roman" w:eastAsia="Calibri" w:hAnsi="Times New Roman" w:cs="Times New Roman"/>
                <w:sz w:val="24"/>
                <w:szCs w:val="24"/>
              </w:rPr>
              <w:t xml:space="preserve"> возведены Ломоносовский корпус, третий и четвертый учебные корпуса, Медицинский научно-образовательный центр (университетская клиника), новое студенческое общежитие (около 3 тыс. мест), Университетская гимназия (школа-интернат);</w:t>
            </w:r>
          </w:p>
          <w:p w:rsidR="006D51E3" w:rsidRPr="00F40F37" w:rsidRDefault="006D51E3" w:rsidP="000456CF">
            <w:pPr>
              <w:ind w:firstLine="709"/>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 xml:space="preserve">- создан портал «Университет без границ». Массовые открытые онлайн-курсы МГУ реализуются на платформе «Открытое образование», на которой с 2015 года прошли </w:t>
            </w:r>
            <w:r w:rsidR="000456CF" w:rsidRPr="00F40F37">
              <w:rPr>
                <w:rFonts w:ascii="Times New Roman" w:eastAsia="Calibri" w:hAnsi="Times New Roman" w:cs="Times New Roman"/>
                <w:sz w:val="24"/>
                <w:szCs w:val="24"/>
              </w:rPr>
              <w:t>обучение свыше 500 тыс. человек</w:t>
            </w:r>
            <w:r w:rsidRPr="00F40F37">
              <w:rPr>
                <w:rFonts w:ascii="Times New Roman" w:eastAsia="Calibri" w:hAnsi="Times New Roman" w:cs="Times New Roman"/>
                <w:sz w:val="24"/>
                <w:szCs w:val="24"/>
              </w:rPr>
              <w:t>;</w:t>
            </w:r>
          </w:p>
          <w:p w:rsidR="006D51E3" w:rsidRPr="00F40F37" w:rsidRDefault="006D51E3" w:rsidP="006D51E3">
            <w:pPr>
              <w:ind w:firstLine="709"/>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 xml:space="preserve">- организована платформа проведения олимпиад, выпускных и вступительных экзаменов (exam.distant.msu.ru) с интегрированным входом через личный кабинет студента и систему подачи заявлений на поступление абитуриентом. В период с мая по август 2020 года на данной платформе прошли аттестацию более </w:t>
            </w:r>
            <w:r w:rsidR="000456CF" w:rsidRPr="00F40F37">
              <w:rPr>
                <w:rFonts w:ascii="Times New Roman" w:eastAsia="Calibri" w:hAnsi="Times New Roman" w:cs="Times New Roman"/>
                <w:sz w:val="24"/>
                <w:szCs w:val="24"/>
              </w:rPr>
              <w:t>40 000 студентов и абитуриентов;</w:t>
            </w:r>
          </w:p>
          <w:p w:rsidR="006D51E3" w:rsidRPr="00F40F37" w:rsidRDefault="006D51E3" w:rsidP="000456CF">
            <w:pPr>
              <w:ind w:firstLine="709"/>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 закуплено лабораторное и учебно-научное лабораторное оборудование для полевых баз МГУ (Звенигородская, Беломорская, Сатино, Крымские базы), для институтов и факультетов;</w:t>
            </w:r>
          </w:p>
          <w:p w:rsidR="006D51E3" w:rsidRPr="00F40F37" w:rsidRDefault="006D51E3" w:rsidP="006D51E3">
            <w:pPr>
              <w:ind w:firstLine="709"/>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 космический аппарат «Ломоносов» запущен 28 апреля 2016 года как первый запуск космодрома «ВОСТОЧНЫЙ». На борту «Ломоносов» размещена многоканальная обсерватория, направленная на изучение Вселенной в разных диапазонах волн. В сентябре 2020 года осуществлен успешный запуск трех спутников типа кубсат: ДЕКАРТ – формата 6U; «Норби» - формата 6U (совместно с Новосибирским госуниверситетом); «Ярило-2» - формата 1.5U (совместно с МГТУ им. Н.Э. Баумана);</w:t>
            </w:r>
          </w:p>
          <w:p w:rsidR="006D51E3" w:rsidRPr="00F40F37" w:rsidRDefault="00F40F37" w:rsidP="000456CF">
            <w:pPr>
              <w:ind w:firstLine="709"/>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 созданы супервычислители</w:t>
            </w:r>
            <w:r w:rsidR="006D51E3" w:rsidRPr="00F40F37">
              <w:rPr>
                <w:rFonts w:ascii="Times New Roman" w:eastAsia="Calibri" w:hAnsi="Times New Roman" w:cs="Times New Roman"/>
                <w:sz w:val="24"/>
                <w:szCs w:val="24"/>
              </w:rPr>
              <w:t xml:space="preserve"> «Ломоносов»</w:t>
            </w:r>
            <w:r w:rsidRPr="00F40F37">
              <w:rPr>
                <w:rFonts w:ascii="Times New Roman" w:eastAsia="Calibri" w:hAnsi="Times New Roman" w:cs="Times New Roman"/>
                <w:sz w:val="24"/>
                <w:szCs w:val="24"/>
              </w:rPr>
              <w:t xml:space="preserve"> и «Ломоносов-2», предоставившие</w:t>
            </w:r>
            <w:r w:rsidR="006D51E3" w:rsidRPr="00F40F37">
              <w:rPr>
                <w:rFonts w:ascii="Times New Roman" w:eastAsia="Calibri" w:hAnsi="Times New Roman" w:cs="Times New Roman"/>
                <w:sz w:val="24"/>
                <w:szCs w:val="24"/>
              </w:rPr>
              <w:t xml:space="preserve"> возможность производить расчёты российскому научному сообществу. Число российских университетов и институтов РАН, использующих возможности суперкомпьютерно</w:t>
            </w:r>
            <w:r w:rsidRPr="00F40F37">
              <w:rPr>
                <w:rFonts w:ascii="Times New Roman" w:eastAsia="Calibri" w:hAnsi="Times New Roman" w:cs="Times New Roman"/>
                <w:sz w:val="24"/>
                <w:szCs w:val="24"/>
              </w:rPr>
              <w:t xml:space="preserve">го </w:t>
            </w:r>
            <w:r w:rsidRPr="00F40F37">
              <w:rPr>
                <w:rFonts w:ascii="Times New Roman" w:eastAsia="Calibri" w:hAnsi="Times New Roman" w:cs="Times New Roman"/>
                <w:sz w:val="24"/>
                <w:szCs w:val="24"/>
              </w:rPr>
              <w:lastRenderedPageBreak/>
              <w:t>комплекса МГУ, превышает 100</w:t>
            </w:r>
            <w:r w:rsidR="006D51E3" w:rsidRPr="00F40F37">
              <w:rPr>
                <w:rFonts w:ascii="Times New Roman" w:eastAsia="Calibri" w:hAnsi="Times New Roman" w:cs="Times New Roman"/>
                <w:sz w:val="24"/>
                <w:szCs w:val="24"/>
              </w:rPr>
              <w:t>;</w:t>
            </w:r>
          </w:p>
          <w:p w:rsidR="006D51E3" w:rsidRPr="00F40F37" w:rsidRDefault="006D51E3" w:rsidP="00F40F37">
            <w:pPr>
              <w:ind w:firstLine="709"/>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 открылась Университетская клиника МГУ - первая клиника в России, созданная в струк</w:t>
            </w:r>
            <w:r w:rsidR="00F40F37" w:rsidRPr="00F40F37">
              <w:rPr>
                <w:rFonts w:ascii="Times New Roman" w:eastAsia="Calibri" w:hAnsi="Times New Roman" w:cs="Times New Roman"/>
                <w:sz w:val="24"/>
                <w:szCs w:val="24"/>
              </w:rPr>
              <w:t xml:space="preserve">туре классического университета; в </w:t>
            </w:r>
            <w:r w:rsidRPr="00F40F37">
              <w:rPr>
                <w:rFonts w:ascii="Times New Roman" w:eastAsia="Calibri" w:hAnsi="Times New Roman" w:cs="Times New Roman"/>
                <w:sz w:val="24"/>
                <w:szCs w:val="24"/>
              </w:rPr>
              <w:t>МНОЦ, в том числе за счет средств Программы развития, создан уникальный Институт регенеративной медицины, обеспечивающий производство индивидуальных клеточных и генетических терапевтических средств для пациентов в условиях сверх-высокой чистоты («чистые комнаты» наиболее высоких классов);</w:t>
            </w:r>
          </w:p>
          <w:p w:rsidR="006D51E3" w:rsidRPr="00F40F37" w:rsidRDefault="006D51E3" w:rsidP="006D51E3">
            <w:pPr>
              <w:ind w:firstLine="709"/>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 в 2013 году введены межфакультетские учебные курсы, предоставляющие возможность студентам МГУ получить разностороннее образование и междисциплинарные знания. Межфакультетские учебные курсы прочно вошли в образовательную среду МГУ: каждый год более 300 курсов слушают более 20 тыс. обучающихся;</w:t>
            </w:r>
          </w:p>
          <w:p w:rsidR="006D51E3" w:rsidRPr="00F40F37" w:rsidRDefault="006D51E3" w:rsidP="006D51E3">
            <w:pPr>
              <w:ind w:firstLine="709"/>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 в МГУ в 2017 году создан научно-образовательный центр компетенций в области цифровой экономики;</w:t>
            </w:r>
          </w:p>
          <w:p w:rsidR="006D51E3" w:rsidRPr="00F40F37" w:rsidRDefault="006D51E3" w:rsidP="006D51E3">
            <w:pPr>
              <w:ind w:firstLine="709"/>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 в 2011 году в МГУ создан Центр управления интеллектуальной собственностью МГУ имени М.В.Ломоносова, который обеспечивает сопровождение инновационных проектов и их поддержку в течение всего цикла, включая передачу и внедрение научных разработок и технологий на предприятиях реального сектора экономики Российской Федерации;</w:t>
            </w:r>
          </w:p>
          <w:p w:rsidR="006D51E3" w:rsidRPr="00F40F37" w:rsidRDefault="006D51E3" w:rsidP="006D51E3">
            <w:pPr>
              <w:ind w:firstLine="709"/>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 реконструирован легкоатлетический манеж МГУ, переоснащены открытые спортивные площадки (футбольные поля, площадки для баскетбола и волейбола), реконструировано здание для размещения Национальной антидопинговой лаборатории (института);</w:t>
            </w:r>
          </w:p>
          <w:p w:rsidR="006D51E3" w:rsidRPr="00F40F37" w:rsidRDefault="006D51E3" w:rsidP="006D51E3">
            <w:pPr>
              <w:ind w:firstLine="709"/>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 в 2020 году впервые с 1953 года произведен масштабный капитальный ремонт с элементами реставрации и реконструкции исторического Актового зала Главного здания МГУ (около 1300 кресе</w:t>
            </w:r>
            <w:r w:rsidR="00F40F37" w:rsidRPr="00F40F37">
              <w:rPr>
                <w:rFonts w:ascii="Times New Roman" w:eastAsia="Calibri" w:hAnsi="Times New Roman" w:cs="Times New Roman"/>
                <w:sz w:val="24"/>
                <w:szCs w:val="24"/>
              </w:rPr>
              <w:t>л, вместимость до 2 тыс. чел.);</w:t>
            </w:r>
          </w:p>
          <w:p w:rsidR="00D978D6" w:rsidRPr="00F40F37" w:rsidRDefault="006D51E3" w:rsidP="00F40F37">
            <w:pPr>
              <w:ind w:firstLine="709"/>
              <w:jc w:val="both"/>
              <w:rPr>
                <w:rFonts w:ascii="Times New Roman" w:eastAsia="Times New Roman" w:hAnsi="Times New Roman" w:cs="Times New Roman"/>
                <w:sz w:val="24"/>
                <w:szCs w:val="24"/>
                <w:lang w:eastAsia="ru-RU"/>
              </w:rPr>
            </w:pPr>
            <w:r w:rsidRPr="00F40F37">
              <w:rPr>
                <w:rFonts w:ascii="Times New Roman" w:eastAsia="Calibri" w:hAnsi="Times New Roman" w:cs="Times New Roman"/>
                <w:sz w:val="24"/>
                <w:szCs w:val="24"/>
              </w:rPr>
              <w:t xml:space="preserve">- создан Инновационный научно-технологический центр МГУ </w:t>
            </w:r>
            <w:r w:rsidRPr="00F40F37">
              <w:rPr>
                <w:rFonts w:ascii="Times New Roman" w:eastAsia="Calibri" w:hAnsi="Times New Roman" w:cs="Times New Roman"/>
                <w:sz w:val="24"/>
                <w:szCs w:val="24"/>
              </w:rPr>
              <w:lastRenderedPageBreak/>
              <w:t>«Воробьёвы горы». Подготовлен сетевой график строительства его объектов, в том числе инженерной и транспортной инфраструктуры, до 2025 года. Запланировано строительство 9 кластеров, общей площадью около 437,0 кв.м.: «Ломоносов» (65 тыс.кв.м.); «Нанотех» (50 тыс. кв.м.); «Биомед» (50 тыс. кв.м.); «Инфотех» (50 тыс. кв.м.); «Инжиниринг» (50 тыс. кв.м.); «Космос» (50 тыс. кв.м.); «Геотех» (50 тыс. кв.м.); Междисциплинарный кластер (60 тыс. кв.м.); управле</w:t>
            </w:r>
            <w:r w:rsidR="00F40F37" w:rsidRPr="00F40F37">
              <w:rPr>
                <w:rFonts w:ascii="Times New Roman" w:eastAsia="Calibri" w:hAnsi="Times New Roman" w:cs="Times New Roman"/>
                <w:sz w:val="24"/>
                <w:szCs w:val="24"/>
              </w:rPr>
              <w:t>нческий кластер (12 тыс. кв.м.).</w:t>
            </w:r>
          </w:p>
        </w:tc>
        <w:tc>
          <w:tcPr>
            <w:tcW w:w="7393" w:type="dxa"/>
          </w:tcPr>
          <w:p w:rsidR="00D978D6" w:rsidRPr="00F40F37" w:rsidRDefault="00D978D6" w:rsidP="00D978D6">
            <w:pPr>
              <w:autoSpaceDE w:val="0"/>
              <w:autoSpaceDN w:val="0"/>
              <w:adjustRightInd w:val="0"/>
              <w:ind w:firstLine="709"/>
              <w:contextualSpacing/>
              <w:jc w:val="both"/>
              <w:rPr>
                <w:rFonts w:ascii="Times New Roman" w:eastAsia="Calibri" w:hAnsi="Times New Roman" w:cs="Times New Roman"/>
                <w:b/>
                <w:sz w:val="24"/>
                <w:szCs w:val="24"/>
              </w:rPr>
            </w:pPr>
            <w:r w:rsidRPr="00F40F37">
              <w:rPr>
                <w:rFonts w:ascii="Times New Roman" w:eastAsia="Calibri" w:hAnsi="Times New Roman" w:cs="Times New Roman"/>
                <w:b/>
                <w:i/>
                <w:sz w:val="24"/>
                <w:szCs w:val="24"/>
              </w:rPr>
              <w:lastRenderedPageBreak/>
              <w:t>В рамках задачи 4 «Развитие систем управления университетским комплексом и механизмов взаимодействия с российскими и международными партнерами»</w:t>
            </w:r>
          </w:p>
          <w:p w:rsidR="00D978D6" w:rsidRPr="00F40F37" w:rsidRDefault="00D978D6" w:rsidP="00D978D6">
            <w:pPr>
              <w:ind w:firstLine="709"/>
              <w:jc w:val="both"/>
              <w:rPr>
                <w:rFonts w:ascii="Times New Roman" w:eastAsia="Calibri" w:hAnsi="Times New Roman" w:cs="Times New Roman"/>
                <w:sz w:val="24"/>
                <w:szCs w:val="24"/>
              </w:rPr>
            </w:pPr>
            <w:r w:rsidRPr="00F40F37">
              <w:rPr>
                <w:rFonts w:ascii="Times New Roman" w:eastAsia="Times New Roman" w:hAnsi="Times New Roman" w:cs="Times New Roman"/>
                <w:sz w:val="24"/>
                <w:szCs w:val="24"/>
                <w:lang w:eastAsia="ru-RU"/>
              </w:rPr>
              <w:t xml:space="preserve">- </w:t>
            </w:r>
            <w:r w:rsidRPr="00F40F37">
              <w:rPr>
                <w:rFonts w:ascii="Times New Roman" w:eastAsia="Calibri" w:hAnsi="Times New Roman" w:cs="Times New Roman"/>
                <w:sz w:val="24"/>
                <w:szCs w:val="24"/>
              </w:rPr>
              <w:t xml:space="preserve">внедрены программные решения семейств </w:t>
            </w:r>
            <w:r w:rsidRPr="00F40F37">
              <w:rPr>
                <w:rFonts w:ascii="Times New Roman" w:eastAsia="Calibri" w:hAnsi="Times New Roman" w:cs="Times New Roman"/>
                <w:sz w:val="24"/>
                <w:szCs w:val="24"/>
                <w:lang w:val="en-US"/>
              </w:rPr>
              <w:t>SAP</w:t>
            </w:r>
            <w:r w:rsidRPr="00F40F37">
              <w:rPr>
                <w:rFonts w:ascii="Times New Roman" w:eastAsia="Calibri" w:hAnsi="Times New Roman" w:cs="Times New Roman"/>
                <w:sz w:val="24"/>
                <w:szCs w:val="24"/>
              </w:rPr>
              <w:t xml:space="preserve"> (штатное расписание / кадры / расчет заработной платы) и 1С, а также в целях упорядочения процесса регистрация и сопровождения заявок на закупки товаров, работ и услуг – специализированное программное обеспечение АИС «Турбо 9 Макс»;</w:t>
            </w:r>
          </w:p>
          <w:p w:rsidR="00D978D6" w:rsidRPr="00F40F37" w:rsidRDefault="00D978D6" w:rsidP="00D978D6">
            <w:pPr>
              <w:ind w:firstLine="709"/>
              <w:jc w:val="both"/>
              <w:rPr>
                <w:rFonts w:ascii="Times New Roman" w:eastAsia="Calibri" w:hAnsi="Times New Roman" w:cs="Times New Roman"/>
                <w:sz w:val="24"/>
                <w:szCs w:val="24"/>
              </w:rPr>
            </w:pPr>
            <w:r w:rsidRPr="00F40F37">
              <w:rPr>
                <w:rFonts w:ascii="Times New Roman" w:eastAsia="Times New Roman" w:hAnsi="Times New Roman" w:cs="Times New Roman"/>
                <w:sz w:val="24"/>
                <w:szCs w:val="24"/>
                <w:lang w:eastAsia="ru-RU"/>
              </w:rPr>
              <w:t>- с</w:t>
            </w:r>
            <w:r w:rsidRPr="00F40F37">
              <w:rPr>
                <w:rFonts w:ascii="Times New Roman" w:eastAsia="Calibri" w:hAnsi="Times New Roman" w:cs="Times New Roman"/>
                <w:sz w:val="24"/>
                <w:szCs w:val="24"/>
              </w:rPr>
              <w:t xml:space="preserve">формирована и встроена в информационную систему «1С: Бухгалтерия государственного учреждения» база данных для учета и контроля оборудования, а также в модуль </w:t>
            </w:r>
            <w:r w:rsidRPr="00F40F37">
              <w:rPr>
                <w:rFonts w:ascii="Times New Roman" w:eastAsia="Calibri" w:hAnsi="Times New Roman" w:cs="Times New Roman"/>
                <w:sz w:val="24"/>
                <w:szCs w:val="24"/>
                <w:lang w:val="en-US"/>
              </w:rPr>
              <w:t>Pure</w:t>
            </w:r>
            <w:r w:rsidRPr="00F40F37">
              <w:rPr>
                <w:rFonts w:ascii="Times New Roman" w:eastAsia="Calibri" w:hAnsi="Times New Roman" w:cs="Times New Roman"/>
                <w:sz w:val="24"/>
                <w:szCs w:val="24"/>
              </w:rPr>
              <w:t>, аккумулирующий сведения о состоянии оборудования для обеспечения использования его возможностей всеми заинтересованными лицами;</w:t>
            </w:r>
          </w:p>
          <w:p w:rsidR="00D978D6" w:rsidRPr="00F40F37" w:rsidRDefault="00D978D6" w:rsidP="00D978D6">
            <w:pPr>
              <w:ind w:firstLine="709"/>
              <w:jc w:val="both"/>
              <w:rPr>
                <w:rFonts w:ascii="Times New Roman" w:eastAsia="Times New Roman" w:hAnsi="Times New Roman" w:cs="Times New Roman"/>
                <w:sz w:val="24"/>
                <w:szCs w:val="24"/>
                <w:lang w:eastAsia="ru-RU"/>
              </w:rPr>
            </w:pPr>
            <w:r w:rsidRPr="00F40F37">
              <w:rPr>
                <w:rFonts w:ascii="Times New Roman" w:eastAsia="Times New Roman" w:hAnsi="Times New Roman" w:cs="Times New Roman"/>
                <w:sz w:val="24"/>
                <w:szCs w:val="24"/>
                <w:lang w:eastAsia="ru-RU"/>
              </w:rPr>
              <w:t xml:space="preserve">- в 2014 году по ряду научно-образовательных направлений в структуре СПбГУ созданы Институт «Высшая школа менеджмента», Институт наук о Земле, Институт истории, Институт философии, </w:t>
            </w:r>
            <w:r w:rsidRPr="00F40F37">
              <w:rPr>
                <w:rFonts w:ascii="Times New Roman" w:eastAsia="Times New Roman" w:hAnsi="Times New Roman" w:cs="Times New Roman"/>
                <w:sz w:val="24"/>
                <w:szCs w:val="24"/>
                <w:lang w:eastAsia="ru-RU"/>
              </w:rPr>
              <w:lastRenderedPageBreak/>
              <w:t>Институт химии;</w:t>
            </w:r>
          </w:p>
          <w:p w:rsidR="00D978D6" w:rsidRPr="00F40F37" w:rsidRDefault="00D978D6" w:rsidP="00D978D6">
            <w:pPr>
              <w:ind w:firstLine="709"/>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 xml:space="preserve">- введена в эксплуатацию система </w:t>
            </w:r>
            <w:r w:rsidRPr="00F40F37">
              <w:rPr>
                <w:rFonts w:ascii="Times New Roman" w:eastAsia="Calibri" w:hAnsi="Times New Roman" w:cs="Times New Roman"/>
                <w:sz w:val="24"/>
                <w:szCs w:val="24"/>
                <w:lang w:val="en-US"/>
              </w:rPr>
              <w:t>Pure</w:t>
            </w:r>
            <w:r w:rsidRPr="00F40F37">
              <w:rPr>
                <w:rFonts w:ascii="Times New Roman" w:eastAsia="Calibri" w:hAnsi="Times New Roman" w:cs="Times New Roman"/>
                <w:sz w:val="24"/>
                <w:szCs w:val="24"/>
              </w:rPr>
              <w:t xml:space="preserve"> (посредством системы ведется учет заявок, поданных на внешние конкурсы, наград работников, стипендий, стажировок, участия в конференциях и т.д., а также осуществляется организация конкурсов СПбГУ на проведение НИР и формируются отчеты);</w:t>
            </w:r>
          </w:p>
          <w:p w:rsidR="00D978D6" w:rsidRPr="00F40F37" w:rsidRDefault="00D978D6" w:rsidP="00D978D6">
            <w:pPr>
              <w:ind w:firstLine="709"/>
              <w:jc w:val="both"/>
              <w:rPr>
                <w:rFonts w:ascii="Times New Roman" w:eastAsia="Times New Roman" w:hAnsi="Times New Roman" w:cs="Times New Roman"/>
                <w:sz w:val="24"/>
                <w:szCs w:val="24"/>
                <w:lang w:eastAsia="ru-RU"/>
              </w:rPr>
            </w:pPr>
            <w:r w:rsidRPr="00F40F37">
              <w:rPr>
                <w:rFonts w:ascii="Times New Roman" w:eastAsia="Times New Roman" w:hAnsi="Times New Roman" w:cs="Times New Roman"/>
                <w:sz w:val="24"/>
                <w:szCs w:val="24"/>
                <w:lang w:eastAsia="ru-RU"/>
              </w:rPr>
              <w:t xml:space="preserve">- </w:t>
            </w:r>
            <w:r w:rsidRPr="00F40F37">
              <w:rPr>
                <w:rFonts w:ascii="Times New Roman" w:eastAsia="Calibri" w:hAnsi="Times New Roman" w:cs="Times New Roman"/>
                <w:sz w:val="24"/>
                <w:szCs w:val="24"/>
              </w:rPr>
              <w:t>приобретена система управления обучением Black Board, обеспечивающая взаимодействие студента или группы студентов с преподавателем, в том числе в режиме реального времени;</w:t>
            </w:r>
          </w:p>
          <w:p w:rsidR="00D978D6" w:rsidRPr="00F40F37" w:rsidRDefault="00D978D6" w:rsidP="00D978D6">
            <w:pPr>
              <w:ind w:firstLine="709"/>
              <w:contextualSpacing/>
              <w:jc w:val="both"/>
              <w:rPr>
                <w:rFonts w:ascii="Times New Roman" w:eastAsia="Calibri" w:hAnsi="Times New Roman" w:cs="Times New Roman"/>
                <w:sz w:val="24"/>
                <w:szCs w:val="24"/>
              </w:rPr>
            </w:pPr>
            <w:r w:rsidRPr="00F40F37">
              <w:rPr>
                <w:rFonts w:ascii="Times New Roman" w:eastAsia="Times New Roman" w:hAnsi="Times New Roman" w:cs="Times New Roman"/>
                <w:sz w:val="24"/>
                <w:szCs w:val="24"/>
                <w:lang w:eastAsia="ru-RU"/>
              </w:rPr>
              <w:t xml:space="preserve">- </w:t>
            </w:r>
            <w:r w:rsidRPr="00F40F37">
              <w:rPr>
                <w:rFonts w:ascii="Times New Roman" w:eastAsia="Calibri" w:hAnsi="Times New Roman" w:cs="Times New Roman"/>
                <w:sz w:val="24"/>
                <w:szCs w:val="24"/>
              </w:rPr>
              <w:t>на базе Высшей школы менеджмента (ВШМ) СПбГУ</w:t>
            </w:r>
            <w:r w:rsidRPr="00F40F37">
              <w:rPr>
                <w:rFonts w:ascii="Times New Roman" w:eastAsia="Times New Roman" w:hAnsi="Times New Roman" w:cs="Times New Roman"/>
                <w:sz w:val="24"/>
                <w:szCs w:val="24"/>
                <w:lang w:eastAsia="ru-RU"/>
              </w:rPr>
              <w:t xml:space="preserve"> </w:t>
            </w:r>
            <w:r w:rsidRPr="00F40F37">
              <w:rPr>
                <w:rFonts w:ascii="Times New Roman" w:eastAsia="Calibri" w:hAnsi="Times New Roman" w:cs="Times New Roman"/>
                <w:sz w:val="24"/>
                <w:szCs w:val="24"/>
              </w:rPr>
              <w:t>осуществляется</w:t>
            </w:r>
            <w:r w:rsidRPr="00F40F37">
              <w:rPr>
                <w:rFonts w:ascii="Times New Roman" w:eastAsia="Times New Roman" w:hAnsi="Times New Roman" w:cs="Times New Roman"/>
                <w:sz w:val="24"/>
                <w:szCs w:val="24"/>
                <w:lang w:eastAsia="ru-RU"/>
              </w:rPr>
              <w:t xml:space="preserve"> р</w:t>
            </w:r>
            <w:r w:rsidRPr="00F40F37">
              <w:rPr>
                <w:rFonts w:ascii="Times New Roman" w:eastAsia="Calibri" w:hAnsi="Times New Roman" w:cs="Times New Roman"/>
                <w:sz w:val="24"/>
                <w:szCs w:val="24"/>
              </w:rPr>
              <w:t xml:space="preserve">азвитие системы подготовки управленческих кадров. В 2010 году ВШМ СПбГУ признана лучшей бизнес-школой России по рейтингу международной консалтинговой организации EdUniversal (формируется на основе опроса деканов 1000 ведущих бизнес-школ мира); </w:t>
            </w:r>
          </w:p>
          <w:p w:rsidR="00D978D6" w:rsidRPr="00F40F37" w:rsidRDefault="00D978D6" w:rsidP="00D978D6">
            <w:pPr>
              <w:ind w:firstLine="709"/>
              <w:contextualSpacing/>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 xml:space="preserve">- с 2006 по 2020 годы общее количество электронных ресурсов, находящихся в доступе СПбГУ, увеличилось почти в 7 раз. В 2014 году создан Архив открытого доступа (репозиторий), который зарегистрирован в системах </w:t>
            </w:r>
            <w:r w:rsidRPr="00F40F37">
              <w:rPr>
                <w:rFonts w:ascii="Times New Roman" w:eastAsia="Calibri" w:hAnsi="Times New Roman" w:cs="Times New Roman"/>
                <w:sz w:val="24"/>
                <w:szCs w:val="24"/>
                <w:lang w:val="en-US"/>
              </w:rPr>
              <w:t>DOAR</w:t>
            </w:r>
            <w:r w:rsidRPr="00F40F37">
              <w:rPr>
                <w:rFonts w:ascii="Times New Roman" w:eastAsia="Calibri" w:hAnsi="Times New Roman" w:cs="Times New Roman"/>
                <w:sz w:val="24"/>
                <w:szCs w:val="24"/>
              </w:rPr>
              <w:t xml:space="preserve"> и </w:t>
            </w:r>
            <w:r w:rsidRPr="00F40F37">
              <w:rPr>
                <w:rFonts w:ascii="Times New Roman" w:eastAsia="Calibri" w:hAnsi="Times New Roman" w:cs="Times New Roman"/>
                <w:sz w:val="24"/>
                <w:szCs w:val="24"/>
                <w:lang w:val="en-US"/>
              </w:rPr>
              <w:t>ROAR</w:t>
            </w:r>
            <w:r w:rsidRPr="00F40F37">
              <w:rPr>
                <w:rFonts w:ascii="Times New Roman" w:eastAsia="Calibri" w:hAnsi="Times New Roman" w:cs="Times New Roman"/>
                <w:sz w:val="24"/>
                <w:szCs w:val="24"/>
              </w:rPr>
              <w:t>. За период 2015-2020 годов количество размещенных в репозитории документов увеличилось с 1000 единиц до более 14 тыс. единиц.</w:t>
            </w:r>
          </w:p>
          <w:p w:rsidR="00D978D6" w:rsidRPr="00F40F37" w:rsidRDefault="00D978D6" w:rsidP="00D978D6">
            <w:pPr>
              <w:ind w:firstLine="709"/>
              <w:jc w:val="both"/>
              <w:rPr>
                <w:rFonts w:ascii="Times New Roman" w:eastAsia="Calibri" w:hAnsi="Times New Roman" w:cs="Times New Roman"/>
                <w:sz w:val="24"/>
                <w:szCs w:val="24"/>
              </w:rPr>
            </w:pPr>
            <w:r w:rsidRPr="00F40F37">
              <w:rPr>
                <w:rFonts w:ascii="Times New Roman" w:eastAsia="Times New Roman" w:hAnsi="Times New Roman" w:cs="Times New Roman"/>
                <w:sz w:val="24"/>
                <w:szCs w:val="24"/>
                <w:lang w:eastAsia="ru-RU"/>
              </w:rPr>
              <w:t>С</w:t>
            </w:r>
            <w:r w:rsidRPr="00F40F37">
              <w:rPr>
                <w:rFonts w:ascii="Times New Roman" w:eastAsia="Calibri" w:hAnsi="Times New Roman" w:cs="Times New Roman"/>
                <w:sz w:val="24"/>
                <w:szCs w:val="24"/>
              </w:rPr>
              <w:t>огласно описанию задачи 4 среди прочего предусматривалась поддержка уникального комплекса зданий СПбГУ и развитие современного кампуса. Однако соответствующее мероприятие в рамках Программы развития СПбГУ не предусмотрено.</w:t>
            </w:r>
          </w:p>
          <w:p w:rsidR="00D978D6" w:rsidRPr="00F40F37" w:rsidRDefault="00D978D6" w:rsidP="00D978D6">
            <w:pPr>
              <w:ind w:firstLine="709"/>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 xml:space="preserve">Реализация мероприятий по развитию кампуса начата вне рамок Программы развития СПбГУ. </w:t>
            </w:r>
          </w:p>
          <w:p w:rsidR="00D978D6" w:rsidRPr="00F40F37" w:rsidRDefault="00D978D6" w:rsidP="00D978D6">
            <w:pPr>
              <w:ind w:firstLine="709"/>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 xml:space="preserve">В 2014 году СПбГУ заказал и силами ООО «Архитектурное бюро «Студия 44» выполнил проект университетского кампуса на 7 000 учащихся (общежития - 17 зданий, ФОК с бассейном, центр досуга, столовые) по адресу: Санкт-Петербург, Мичманская ул., </w:t>
            </w:r>
            <w:r w:rsidRPr="00F40F37">
              <w:rPr>
                <w:rFonts w:ascii="Times New Roman" w:eastAsia="Calibri" w:hAnsi="Times New Roman" w:cs="Times New Roman"/>
                <w:sz w:val="24"/>
                <w:szCs w:val="24"/>
              </w:rPr>
              <w:lastRenderedPageBreak/>
              <w:t>участок 1, (северо-западнее пересечения с улицей Кораблестроителей).</w:t>
            </w:r>
          </w:p>
          <w:p w:rsidR="00D978D6" w:rsidRPr="00F40F37" w:rsidRDefault="00D978D6" w:rsidP="00D978D6">
            <w:pPr>
              <w:ind w:firstLine="709"/>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Затраты на проектирование составили 100 млн. рублей</w:t>
            </w:r>
            <w:r w:rsidRPr="00F40F37">
              <w:rPr>
                <w:rFonts w:ascii="Times New Roman" w:eastAsia="Calibri" w:hAnsi="Times New Roman" w:cs="Times New Roman"/>
                <w:sz w:val="24"/>
                <w:szCs w:val="24"/>
                <w:vertAlign w:val="superscript"/>
              </w:rPr>
              <w:footnoteReference w:id="10"/>
            </w:r>
            <w:r w:rsidRPr="00F40F37">
              <w:rPr>
                <w:rFonts w:ascii="Times New Roman" w:eastAsia="Calibri" w:hAnsi="Times New Roman" w:cs="Times New Roman"/>
                <w:sz w:val="24"/>
                <w:szCs w:val="24"/>
              </w:rPr>
              <w:t>. Однако проект кампуса не реализован, расходы являются безрезультатными.</w:t>
            </w:r>
          </w:p>
          <w:p w:rsidR="00D978D6" w:rsidRPr="00D978D6" w:rsidRDefault="00D978D6" w:rsidP="00D978D6">
            <w:pPr>
              <w:ind w:firstLine="709"/>
              <w:jc w:val="both"/>
              <w:rPr>
                <w:rFonts w:ascii="Times New Roman" w:eastAsia="Calibri" w:hAnsi="Times New Roman" w:cs="Times New Roman"/>
                <w:sz w:val="24"/>
                <w:szCs w:val="24"/>
              </w:rPr>
            </w:pPr>
            <w:r w:rsidRPr="00F40F37">
              <w:rPr>
                <w:rFonts w:ascii="Times New Roman" w:eastAsia="Calibri" w:hAnsi="Times New Roman" w:cs="Times New Roman"/>
                <w:sz w:val="24"/>
                <w:szCs w:val="24"/>
              </w:rPr>
              <w:t>Одной из стратегических целей и задач Университета, поставленных в Программе развития СПбГУ на 2021 - 2030 годы является формирование современного кампуса, который планируется реализовать в рамках инвестиционного проекта «Территории развития университета» в Пушкинском районе г. Санкт-Петербурга. В рамках ФАИП на 2022-2024 годы бюджетные ассигнования в целях создания кампуса СПбГУ не предусмотрены, в связи с чем усматривается риск необходимости привлечения в дальнейшем дополнительных средств на корректировку проектной документации и удорожания проекта.</w:t>
            </w:r>
          </w:p>
        </w:tc>
      </w:tr>
      <w:tr w:rsidR="009D053D" w:rsidRPr="00D978D6" w:rsidTr="002A523A">
        <w:tc>
          <w:tcPr>
            <w:tcW w:w="7393" w:type="dxa"/>
          </w:tcPr>
          <w:p w:rsidR="009D053D" w:rsidRPr="00B915EA" w:rsidRDefault="009D053D" w:rsidP="009D053D">
            <w:pPr>
              <w:autoSpaceDE w:val="0"/>
              <w:autoSpaceDN w:val="0"/>
              <w:adjustRightInd w:val="0"/>
              <w:ind w:firstLine="709"/>
              <w:contextualSpacing/>
              <w:jc w:val="both"/>
              <w:rPr>
                <w:rFonts w:ascii="Times New Roman" w:eastAsia="Calibri" w:hAnsi="Times New Roman" w:cs="Times New Roman"/>
                <w:b/>
                <w:sz w:val="24"/>
                <w:szCs w:val="24"/>
              </w:rPr>
            </w:pPr>
            <w:r w:rsidRPr="00B915EA">
              <w:rPr>
                <w:rFonts w:ascii="Times New Roman" w:eastAsia="Calibri" w:hAnsi="Times New Roman" w:cs="Times New Roman"/>
                <w:b/>
                <w:i/>
                <w:sz w:val="24"/>
                <w:szCs w:val="24"/>
              </w:rPr>
              <w:lastRenderedPageBreak/>
              <w:t xml:space="preserve">В рамках задачи </w:t>
            </w:r>
            <w:r w:rsidRPr="00B915EA">
              <w:rPr>
                <w:rFonts w:ascii="Times New Roman" w:eastAsia="Calibri" w:hAnsi="Times New Roman" w:cs="Times New Roman"/>
                <w:b/>
                <w:i/>
                <w:sz w:val="24"/>
                <w:szCs w:val="24"/>
                <w:lang w:val="en-US"/>
              </w:rPr>
              <w:t>V</w:t>
            </w:r>
            <w:r w:rsidRPr="00B915EA">
              <w:rPr>
                <w:rFonts w:ascii="Times New Roman" w:eastAsia="Calibri" w:hAnsi="Times New Roman" w:cs="Times New Roman"/>
                <w:b/>
                <w:i/>
                <w:sz w:val="24"/>
                <w:szCs w:val="24"/>
              </w:rPr>
              <w:t xml:space="preserve"> «Системное развитие интегрального сетевого взаимодействия»</w:t>
            </w:r>
          </w:p>
          <w:p w:rsidR="009D053D" w:rsidRPr="00B915EA" w:rsidRDefault="009D053D" w:rsidP="009D053D">
            <w:pPr>
              <w:autoSpaceDE w:val="0"/>
              <w:autoSpaceDN w:val="0"/>
              <w:adjustRightInd w:val="0"/>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Системное развитие интегрального сетевого взаимодействия представляет собой взаимодействие Университета с Администрацией Президента Российской Федерации, Правительством Российской Федерации и органами государственной власти в части выполнения комплекса экспертно-аналитических работ и оказания научно-образовательных консультационных услуг.</w:t>
            </w:r>
          </w:p>
          <w:p w:rsidR="009D053D" w:rsidRPr="00B915EA" w:rsidRDefault="009D053D" w:rsidP="009D053D">
            <w:pPr>
              <w:autoSpaceDE w:val="0"/>
              <w:autoSpaceDN w:val="0"/>
              <w:adjustRightInd w:val="0"/>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Расширение сетевого взаимодействия производилось с о</w:t>
            </w:r>
            <w:r w:rsidR="00B915EA">
              <w:rPr>
                <w:rFonts w:ascii="Times New Roman" w:eastAsia="Calibri" w:hAnsi="Times New Roman" w:cs="Times New Roman"/>
                <w:sz w:val="24"/>
                <w:szCs w:val="24"/>
              </w:rPr>
              <w:t xml:space="preserve">порой на опыт и ресурсную базу </w:t>
            </w:r>
            <w:r w:rsidRPr="00B915EA">
              <w:rPr>
                <w:rFonts w:ascii="Times New Roman" w:eastAsia="Calibri" w:hAnsi="Times New Roman" w:cs="Times New Roman"/>
                <w:sz w:val="24"/>
                <w:szCs w:val="24"/>
              </w:rPr>
              <w:t>ООО "Российский Союз ректоров" и НКО "Евразий</w:t>
            </w:r>
            <w:r w:rsidR="00B915EA">
              <w:rPr>
                <w:rFonts w:ascii="Times New Roman" w:eastAsia="Calibri" w:hAnsi="Times New Roman" w:cs="Times New Roman"/>
                <w:sz w:val="24"/>
                <w:szCs w:val="24"/>
              </w:rPr>
              <w:t>ская ассоциация университетов".</w:t>
            </w:r>
          </w:p>
          <w:p w:rsidR="009D053D" w:rsidRPr="00B915EA" w:rsidRDefault="009D053D" w:rsidP="009D053D">
            <w:pPr>
              <w:autoSpaceDE w:val="0"/>
              <w:autoSpaceDN w:val="0"/>
              <w:adjustRightInd w:val="0"/>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Университет осуществлял взаимодействие с региональными организациями высшего образования Российской Федерации с использованием сетевых ресурсов, возможностей и опыта таких общественных и некоммерческих организаций как Российский Союз Ректоров (РСР), Ассоциация классических университетов России (АКУР), Федеральные учебно-методические объединения (ФУМО), действующие в областях высшего образования «Математические и естественные науки», «Гуманитарные науки», «Науки об обществе». Сетевое взаимодействие было направлено на обеспечение качества российского высшего образования, сохранение единого образовательного пространства России, повышение конкурентоспособности российских образовательных программ в мировом образовательном пространстве.</w:t>
            </w:r>
          </w:p>
          <w:p w:rsidR="009D053D" w:rsidRPr="00B915EA" w:rsidRDefault="009D053D" w:rsidP="009D053D">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lastRenderedPageBreak/>
              <w:t>Научный парк МГУ (</w:t>
            </w:r>
            <w:hyperlink r:id="rId9" w:history="1">
              <w:r w:rsidRPr="00B915EA">
                <w:rPr>
                  <w:rFonts w:ascii="Times New Roman" w:eastAsia="Calibri" w:hAnsi="Times New Roman" w:cs="Times New Roman"/>
                  <w:sz w:val="24"/>
                  <w:szCs w:val="24"/>
                </w:rPr>
                <w:t>http://www.sciencepark.ru/</w:t>
              </w:r>
            </w:hyperlink>
            <w:r w:rsidRPr="00B915EA">
              <w:rPr>
                <w:rFonts w:ascii="Times New Roman" w:eastAsia="Calibri" w:hAnsi="Times New Roman" w:cs="Times New Roman"/>
                <w:sz w:val="24"/>
                <w:szCs w:val="24"/>
              </w:rPr>
              <w:t>) является членом Международной ассоциации научных парков и территорий инновационного развития, который объединяет более 350 технопарков. Резидентами членов ассоциации являются 115000 технологических компаний из 73 стран мира. Командой Научного парка МГУ при поддержке Фонда «Национальный интеллектуальный резерв» запущена отраслевая программа инициирования технологических проектов в сфере наук о жизни «Формула БИОТЕХ» – программа, которая направлена на сближение российского бизнеса в сфере биотехнологий и академической среды.</w:t>
            </w:r>
          </w:p>
          <w:p w:rsidR="009D053D" w:rsidRPr="00B915EA" w:rsidRDefault="009D053D" w:rsidP="009D053D">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Командой Научного парка МГУ был организован экспортный акселератор для субъектов малого и среднего предпринимательства Республики Татарстан.</w:t>
            </w:r>
          </w:p>
          <w:p w:rsidR="009D053D" w:rsidRPr="00B915EA" w:rsidRDefault="009D053D" w:rsidP="009D053D">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С 2014 года ежегодно МГУ и компания «Иннопрактика» организовывают научно-практический Конгресс «Инновационная практика: наука плюс бизнес», на котором представители крупных российских корпораций, государственных структур, вузов, фондов развития, инвестиционных компаний, высокотехнологичных российских компаний и предприятий обсуждают ключевые задачи развития экономики Российской Федерации.</w:t>
            </w:r>
          </w:p>
          <w:p w:rsidR="009D053D" w:rsidRPr="00B915EA" w:rsidRDefault="009D053D" w:rsidP="004E40CF">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 xml:space="preserve">В рамках указанной задачи МГУ для повышения экономической и социокультурной устойчивости университета </w:t>
            </w:r>
            <w:r w:rsidR="004E40CF" w:rsidRPr="00B915EA">
              <w:rPr>
                <w:rFonts w:ascii="Times New Roman" w:eastAsia="Calibri" w:hAnsi="Times New Roman" w:cs="Times New Roman"/>
                <w:sz w:val="24"/>
                <w:szCs w:val="24"/>
              </w:rPr>
              <w:t>планировалось</w:t>
            </w:r>
            <w:r w:rsidRPr="00B915EA">
              <w:rPr>
                <w:rFonts w:ascii="Times New Roman" w:eastAsia="Calibri" w:hAnsi="Times New Roman" w:cs="Times New Roman"/>
                <w:sz w:val="24"/>
                <w:szCs w:val="24"/>
              </w:rPr>
              <w:t xml:space="preserve"> разработа</w:t>
            </w:r>
            <w:r w:rsidR="004E40CF" w:rsidRPr="00B915EA">
              <w:rPr>
                <w:rFonts w:ascii="Times New Roman" w:eastAsia="Calibri" w:hAnsi="Times New Roman" w:cs="Times New Roman"/>
                <w:sz w:val="24"/>
                <w:szCs w:val="24"/>
              </w:rPr>
              <w:t>ть</w:t>
            </w:r>
            <w:r w:rsidRPr="00B915EA">
              <w:rPr>
                <w:rFonts w:ascii="Times New Roman" w:eastAsia="Calibri" w:hAnsi="Times New Roman" w:cs="Times New Roman"/>
                <w:sz w:val="24"/>
                <w:szCs w:val="24"/>
              </w:rPr>
              <w:t xml:space="preserve"> и внедр</w:t>
            </w:r>
            <w:r w:rsidR="004E40CF" w:rsidRPr="00B915EA">
              <w:rPr>
                <w:rFonts w:ascii="Times New Roman" w:eastAsia="Calibri" w:hAnsi="Times New Roman" w:cs="Times New Roman"/>
                <w:sz w:val="24"/>
                <w:szCs w:val="24"/>
              </w:rPr>
              <w:t>ить</w:t>
            </w:r>
            <w:r w:rsidRPr="00B915EA">
              <w:rPr>
                <w:rFonts w:ascii="Times New Roman" w:eastAsia="Calibri" w:hAnsi="Times New Roman" w:cs="Times New Roman"/>
                <w:sz w:val="24"/>
                <w:szCs w:val="24"/>
              </w:rPr>
              <w:t xml:space="preserve"> систем</w:t>
            </w:r>
            <w:r w:rsidR="004E40CF" w:rsidRPr="00B915EA">
              <w:rPr>
                <w:rFonts w:ascii="Times New Roman" w:eastAsia="Calibri" w:hAnsi="Times New Roman" w:cs="Times New Roman"/>
                <w:sz w:val="24"/>
                <w:szCs w:val="24"/>
              </w:rPr>
              <w:t>у</w:t>
            </w:r>
            <w:r w:rsidRPr="00B915EA">
              <w:rPr>
                <w:rFonts w:ascii="Times New Roman" w:eastAsia="Calibri" w:hAnsi="Times New Roman" w:cs="Times New Roman"/>
                <w:sz w:val="24"/>
                <w:szCs w:val="24"/>
              </w:rPr>
              <w:t xml:space="preserve"> мероприятий "МГУ через жизнь", направленных на максимальное вовлечение учащихся, выпускников и активных субъектов общественной жизни в научно-образовательные процессы Московского университета.</w:t>
            </w:r>
          </w:p>
          <w:p w:rsidR="009D053D" w:rsidRPr="00B915EA" w:rsidRDefault="00B915EA" w:rsidP="004E40CF">
            <w:pPr>
              <w:shd w:val="clear" w:color="auto" w:fill="FFFFFF"/>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9D053D" w:rsidRPr="00B915EA">
              <w:rPr>
                <w:rFonts w:ascii="Times New Roman" w:eastAsia="Calibri" w:hAnsi="Times New Roman" w:cs="Times New Roman"/>
                <w:sz w:val="24"/>
                <w:szCs w:val="24"/>
              </w:rPr>
              <w:t>истема мероприятий «МГУ через жизнь» не оформлена в отдельный документ, что не дает возможности идентифицировать состав и содержание мероприятий в рамках этой системы.</w:t>
            </w:r>
            <w:r w:rsidR="004E40CF" w:rsidRPr="00B915EA">
              <w:rPr>
                <w:rFonts w:ascii="Times New Roman" w:eastAsia="Calibri" w:hAnsi="Times New Roman" w:cs="Times New Roman"/>
                <w:sz w:val="24"/>
                <w:szCs w:val="24"/>
              </w:rPr>
              <w:t xml:space="preserve"> </w:t>
            </w:r>
            <w:r w:rsidR="009D053D" w:rsidRPr="00B915EA">
              <w:rPr>
                <w:rFonts w:ascii="Times New Roman" w:eastAsia="Calibri" w:hAnsi="Times New Roman" w:cs="Times New Roman"/>
                <w:sz w:val="24"/>
                <w:szCs w:val="24"/>
              </w:rPr>
              <w:t xml:space="preserve">При этом, </w:t>
            </w:r>
            <w:r w:rsidR="004E40CF" w:rsidRPr="00B915EA">
              <w:rPr>
                <w:rFonts w:ascii="Times New Roman" w:eastAsia="Calibri" w:hAnsi="Times New Roman" w:cs="Times New Roman"/>
                <w:sz w:val="24"/>
                <w:szCs w:val="24"/>
              </w:rPr>
              <w:t>МГУ</w:t>
            </w:r>
            <w:r w:rsidR="009D053D" w:rsidRPr="00B915EA">
              <w:rPr>
                <w:rFonts w:ascii="Times New Roman" w:eastAsia="Calibri" w:hAnsi="Times New Roman" w:cs="Times New Roman"/>
                <w:sz w:val="24"/>
                <w:szCs w:val="24"/>
              </w:rPr>
              <w:t xml:space="preserve"> реализовывается ряд мероприятий, которые по своему существу направлены на вовлечение учащихся, выпускников и активных субъектов общественной жизни в научно-образовательные </w:t>
            </w:r>
            <w:r w:rsidR="009D053D" w:rsidRPr="00B915EA">
              <w:rPr>
                <w:rFonts w:ascii="Times New Roman" w:eastAsia="Calibri" w:hAnsi="Times New Roman" w:cs="Times New Roman"/>
                <w:sz w:val="24"/>
                <w:szCs w:val="24"/>
              </w:rPr>
              <w:lastRenderedPageBreak/>
              <w:t>процессы Московского университета.</w:t>
            </w:r>
          </w:p>
          <w:p w:rsidR="004E40CF" w:rsidRPr="00B915EA" w:rsidRDefault="004E40CF" w:rsidP="004E40CF">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МГУ реализует работу по обеспечению реализации направления содействия профессиональной ориентации и трудоустройству студентов.</w:t>
            </w:r>
            <w:r w:rsidR="00B915EA">
              <w:rPr>
                <w:rFonts w:ascii="Times New Roman" w:eastAsia="Calibri" w:hAnsi="Times New Roman" w:cs="Times New Roman"/>
                <w:sz w:val="24"/>
                <w:szCs w:val="24"/>
              </w:rPr>
              <w:t xml:space="preserve"> </w:t>
            </w:r>
            <w:r w:rsidRPr="00B915EA">
              <w:rPr>
                <w:rFonts w:ascii="Times New Roman" w:eastAsia="Calibri" w:hAnsi="Times New Roman" w:cs="Times New Roman"/>
                <w:sz w:val="24"/>
                <w:szCs w:val="24"/>
              </w:rPr>
              <w:t xml:space="preserve">Факультеты Университета организуют и проводят ярмарки вакансий, мастер-классы, спецкурсы, заседания научных студенческих клубов, встречи с представителями компаний во внеучебное время. </w:t>
            </w:r>
          </w:p>
          <w:p w:rsidR="004E40CF" w:rsidRPr="00B915EA" w:rsidRDefault="004E40CF" w:rsidP="004E40CF">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Работают международные научно-образовательные центры, в том числе Французский университетский колледж в Москве (</w:t>
            </w:r>
            <w:hyperlink r:id="rId10" w:history="1">
              <w:r w:rsidRPr="00B915EA">
                <w:rPr>
                  <w:rStyle w:val="a9"/>
                  <w:rFonts w:ascii="Times New Roman" w:eastAsia="Calibri" w:hAnsi="Times New Roman" w:cs="Times New Roman"/>
                  <w:sz w:val="24"/>
                  <w:szCs w:val="24"/>
                </w:rPr>
                <w:t>http://www.moscuf.org/</w:t>
              </w:r>
            </w:hyperlink>
            <w:r w:rsidRPr="00B915EA">
              <w:rPr>
                <w:rFonts w:ascii="Times New Roman" w:eastAsia="Calibri" w:hAnsi="Times New Roman" w:cs="Times New Roman"/>
                <w:sz w:val="24"/>
                <w:szCs w:val="24"/>
              </w:rPr>
              <w:t>). Работает Российско-германский институт науки и культуры (http://rgi.msu.ru/).</w:t>
            </w:r>
          </w:p>
          <w:p w:rsidR="004E40CF" w:rsidRPr="00B915EA" w:rsidRDefault="004E40CF" w:rsidP="004E40CF">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Под эгидой Ассоциации вузов России и Японии с 2019 года работает Совместный российско-японский центр МГУ и Университета Хоккайдо.</w:t>
            </w:r>
          </w:p>
          <w:p w:rsidR="004E40CF" w:rsidRPr="00B915EA" w:rsidRDefault="004E40CF" w:rsidP="004E40CF">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 xml:space="preserve">В рамках взаимодействия вузов МГУ активно участвует в развитии системы выявления, развития и поддержки талантливых детей и молодежи. </w:t>
            </w:r>
          </w:p>
          <w:p w:rsidR="004E40CF" w:rsidRPr="00B915EA" w:rsidRDefault="004E40CF" w:rsidP="004E40CF">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МГУ проводит открытые для всех желающих мероприятия в рамках проектов «Университетская кафедра» и «Университетский лекторий».</w:t>
            </w:r>
          </w:p>
          <w:p w:rsidR="004E40CF" w:rsidRPr="00B915EA" w:rsidRDefault="004E40CF" w:rsidP="004E40CF">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В 2020 году МГУ был организатором школьных олимпиад («Всероссийская олимпиада школьников «Нанотехнологии – прорыв в будущее!», «Всероссийская Сеченовская олимпиада школьников», «Государственный аудит» и др.).</w:t>
            </w:r>
          </w:p>
          <w:p w:rsidR="004E40CF" w:rsidRPr="00B915EA" w:rsidRDefault="004E40CF" w:rsidP="004E40CF">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С целью выявления талантливой молодежи и привлечения наиболее способных студентов к продолжению обучения в магистратуре проводится универсиада «Ломоносов» (</w:t>
            </w:r>
            <w:hyperlink r:id="rId11" w:history="1">
              <w:r w:rsidRPr="00B915EA">
                <w:rPr>
                  <w:rStyle w:val="a9"/>
                  <w:rFonts w:ascii="Times New Roman" w:eastAsia="Calibri" w:hAnsi="Times New Roman" w:cs="Times New Roman"/>
                  <w:sz w:val="24"/>
                  <w:szCs w:val="24"/>
                </w:rPr>
                <w:t>https://universiade.msu.ru/</w:t>
              </w:r>
            </w:hyperlink>
            <w:r w:rsidRPr="00B915EA">
              <w:rPr>
                <w:rFonts w:ascii="Times New Roman" w:eastAsia="Calibri" w:hAnsi="Times New Roman" w:cs="Times New Roman"/>
                <w:sz w:val="24"/>
                <w:szCs w:val="24"/>
              </w:rPr>
              <w:t>).</w:t>
            </w:r>
          </w:p>
          <w:p w:rsidR="004E40CF" w:rsidRPr="00B915EA" w:rsidRDefault="004E40CF" w:rsidP="009D053D">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 xml:space="preserve">В рамках данной задачи планировалось создать интернет-ресурс, предоставляющий возможность ведения выпускниками персональных страниц, получения адресов электронной почты в домене МГУ. По данным университета таким ресурсом стал Клуб </w:t>
            </w:r>
            <w:r w:rsidRPr="00B915EA">
              <w:rPr>
                <w:rFonts w:ascii="Times New Roman" w:eastAsia="Calibri" w:hAnsi="Times New Roman" w:cs="Times New Roman"/>
                <w:sz w:val="24"/>
                <w:szCs w:val="24"/>
              </w:rPr>
              <w:lastRenderedPageBreak/>
              <w:t>выпускников МГУ (</w:t>
            </w:r>
            <w:hyperlink r:id="rId12" w:history="1">
              <w:r w:rsidRPr="00B915EA">
                <w:rPr>
                  <w:rStyle w:val="a9"/>
                  <w:rFonts w:ascii="Times New Roman" w:eastAsia="Calibri" w:hAnsi="Times New Roman" w:cs="Times New Roman"/>
                  <w:sz w:val="24"/>
                  <w:szCs w:val="24"/>
                </w:rPr>
                <w:t>http://www.mgu-club.ru/</w:t>
              </w:r>
            </w:hyperlink>
            <w:r w:rsidRPr="00B915EA">
              <w:rPr>
                <w:rFonts w:ascii="Times New Roman" w:eastAsia="Calibri" w:hAnsi="Times New Roman" w:cs="Times New Roman"/>
                <w:sz w:val="24"/>
                <w:szCs w:val="24"/>
              </w:rPr>
              <w:t>), при этом следует отметить, что указанный ресурс был создан еще в 2005 году (до начала Программы развития), и указанный ресурс не позволяет получить адреса электронной почты в домене МГУ.</w:t>
            </w:r>
          </w:p>
          <w:p w:rsidR="00AB6286" w:rsidRPr="00B915EA" w:rsidRDefault="00AB6286" w:rsidP="009D053D">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 xml:space="preserve">МГУ создана сеть дистанционных образовательных курсов, модулей и программ, представленная в виде образовательной платформы «Университет без границ». </w:t>
            </w:r>
          </w:p>
          <w:p w:rsidR="00AB6286" w:rsidRPr="00B915EA" w:rsidRDefault="00AB6286" w:rsidP="009D053D">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МГУ обеспечена ежедневная трансляция в информационном поле новостей и событий вуза, информации о деятельности руководства, профессорско-преподавательского и научно-исследовательского коллективов, а также обучающихся.</w:t>
            </w:r>
          </w:p>
          <w:p w:rsidR="009D053D" w:rsidRPr="00B915EA" w:rsidRDefault="00AB6286" w:rsidP="00C5171F">
            <w:pPr>
              <w:autoSpaceDE w:val="0"/>
              <w:autoSpaceDN w:val="0"/>
              <w:adjustRightInd w:val="0"/>
              <w:ind w:firstLine="709"/>
              <w:jc w:val="both"/>
              <w:rPr>
                <w:rFonts w:ascii="Times New Roman" w:eastAsia="Calibri" w:hAnsi="Times New Roman" w:cs="Times New Roman"/>
                <w:b/>
                <w:i/>
                <w:sz w:val="24"/>
                <w:szCs w:val="24"/>
              </w:rPr>
            </w:pPr>
            <w:r w:rsidRPr="00B915EA">
              <w:rPr>
                <w:rFonts w:ascii="Times New Roman" w:eastAsia="Calibri" w:hAnsi="Times New Roman" w:cs="Times New Roman"/>
                <w:sz w:val="24"/>
                <w:szCs w:val="24"/>
              </w:rPr>
              <w:t>МГУ реализуется проект «МГУ-школе» (</w:t>
            </w:r>
            <w:hyperlink r:id="rId13" w:history="1">
              <w:r w:rsidRPr="00B915EA">
                <w:rPr>
                  <w:rFonts w:ascii="Times New Roman" w:eastAsia="Calibri" w:hAnsi="Times New Roman" w:cs="Times New Roman"/>
                  <w:sz w:val="24"/>
                  <w:szCs w:val="24"/>
                </w:rPr>
                <w:t>http://teacher.msu.ru</w:t>
              </w:r>
            </w:hyperlink>
            <w:r w:rsidRPr="00B915EA">
              <w:rPr>
                <w:rFonts w:ascii="Times New Roman" w:eastAsia="Calibri" w:hAnsi="Times New Roman" w:cs="Times New Roman"/>
                <w:sz w:val="24"/>
                <w:szCs w:val="24"/>
              </w:rPr>
              <w:t xml:space="preserve">) в рамках которого </w:t>
            </w:r>
            <w:r w:rsidR="00C5171F" w:rsidRPr="00B915EA">
              <w:rPr>
                <w:rFonts w:ascii="Times New Roman" w:eastAsia="Calibri" w:hAnsi="Times New Roman" w:cs="Times New Roman"/>
                <w:sz w:val="24"/>
                <w:szCs w:val="24"/>
              </w:rPr>
              <w:t>проводятся</w:t>
            </w:r>
            <w:r w:rsidRPr="00B915EA">
              <w:rPr>
                <w:rFonts w:ascii="Times New Roman" w:eastAsia="Calibri" w:hAnsi="Times New Roman" w:cs="Times New Roman"/>
                <w:sz w:val="24"/>
                <w:szCs w:val="24"/>
              </w:rPr>
              <w:t xml:space="preserve"> Всероссийские съезды учителей по различным предметам</w:t>
            </w:r>
            <w:r w:rsidR="00C5171F" w:rsidRPr="00B915EA">
              <w:rPr>
                <w:rFonts w:ascii="Times New Roman" w:eastAsia="Calibri" w:hAnsi="Times New Roman" w:cs="Times New Roman"/>
                <w:sz w:val="24"/>
                <w:szCs w:val="24"/>
              </w:rPr>
              <w:t>, а также реализуются различные образовательные мероприятия для учителей общеобразовательных школ и преподавателей СПО.</w:t>
            </w:r>
          </w:p>
        </w:tc>
        <w:tc>
          <w:tcPr>
            <w:tcW w:w="7393" w:type="dxa"/>
          </w:tcPr>
          <w:p w:rsidR="009D053D" w:rsidRPr="002A523A" w:rsidRDefault="009D053D" w:rsidP="00D978D6">
            <w:pPr>
              <w:autoSpaceDE w:val="0"/>
              <w:autoSpaceDN w:val="0"/>
              <w:adjustRightInd w:val="0"/>
              <w:ind w:firstLine="709"/>
              <w:contextualSpacing/>
              <w:jc w:val="both"/>
              <w:rPr>
                <w:rFonts w:ascii="Times New Roman" w:eastAsia="Calibri" w:hAnsi="Times New Roman" w:cs="Times New Roman"/>
                <w:b/>
                <w:i/>
                <w:sz w:val="24"/>
                <w:szCs w:val="24"/>
              </w:rPr>
            </w:pPr>
          </w:p>
        </w:tc>
      </w:tr>
      <w:tr w:rsidR="00C5171F" w:rsidRPr="00D978D6" w:rsidTr="002A523A">
        <w:tc>
          <w:tcPr>
            <w:tcW w:w="7393" w:type="dxa"/>
          </w:tcPr>
          <w:p w:rsidR="00C5171F" w:rsidRPr="00B915EA" w:rsidRDefault="00C5171F" w:rsidP="00C5171F">
            <w:pPr>
              <w:autoSpaceDE w:val="0"/>
              <w:autoSpaceDN w:val="0"/>
              <w:adjustRightInd w:val="0"/>
              <w:ind w:firstLine="709"/>
              <w:contextualSpacing/>
              <w:jc w:val="both"/>
              <w:rPr>
                <w:rFonts w:ascii="Times New Roman" w:eastAsia="Calibri" w:hAnsi="Times New Roman" w:cs="Times New Roman"/>
                <w:b/>
                <w:sz w:val="24"/>
                <w:szCs w:val="24"/>
              </w:rPr>
            </w:pPr>
            <w:r w:rsidRPr="00B915EA">
              <w:rPr>
                <w:rFonts w:ascii="Times New Roman" w:eastAsia="Calibri" w:hAnsi="Times New Roman" w:cs="Times New Roman"/>
                <w:b/>
                <w:i/>
                <w:sz w:val="24"/>
                <w:szCs w:val="24"/>
              </w:rPr>
              <w:lastRenderedPageBreak/>
              <w:t xml:space="preserve">В рамках задачи </w:t>
            </w:r>
            <w:r w:rsidRPr="00B915EA">
              <w:rPr>
                <w:rFonts w:ascii="Times New Roman" w:eastAsia="Calibri" w:hAnsi="Times New Roman" w:cs="Times New Roman"/>
                <w:b/>
                <w:i/>
                <w:sz w:val="24"/>
                <w:szCs w:val="24"/>
                <w:lang w:val="en-US"/>
              </w:rPr>
              <w:t>VI</w:t>
            </w:r>
            <w:r w:rsidRPr="00B915EA">
              <w:rPr>
                <w:rFonts w:ascii="Times New Roman" w:eastAsia="Calibri" w:hAnsi="Times New Roman" w:cs="Times New Roman"/>
                <w:b/>
                <w:i/>
                <w:sz w:val="24"/>
                <w:szCs w:val="24"/>
              </w:rPr>
              <w:t xml:space="preserve"> «Системное повышение международной конкурентоспособности Московского университета среди ведущих мировых научно-образовательных центров»</w:t>
            </w:r>
          </w:p>
          <w:p w:rsidR="00AD69C3" w:rsidRPr="00B915EA" w:rsidRDefault="00B915EA" w:rsidP="00AD69C3">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В</w:t>
            </w:r>
            <w:r w:rsidR="00AD69C3" w:rsidRPr="00B915EA">
              <w:rPr>
                <w:rFonts w:ascii="Times New Roman" w:eastAsia="Calibri" w:hAnsi="Times New Roman" w:cs="Times New Roman"/>
                <w:sz w:val="24"/>
                <w:szCs w:val="24"/>
              </w:rPr>
              <w:t xml:space="preserve"> 2020 году </w:t>
            </w:r>
            <w:r w:rsidR="00646A66" w:rsidRPr="00B915EA">
              <w:rPr>
                <w:rFonts w:ascii="Times New Roman" w:eastAsia="Calibri" w:hAnsi="Times New Roman" w:cs="Times New Roman"/>
                <w:sz w:val="24"/>
                <w:szCs w:val="24"/>
              </w:rPr>
              <w:t>МГУ</w:t>
            </w:r>
            <w:r w:rsidR="00AD69C3" w:rsidRPr="00B915EA">
              <w:rPr>
                <w:rFonts w:ascii="Times New Roman" w:eastAsia="Calibri" w:hAnsi="Times New Roman" w:cs="Times New Roman"/>
                <w:sz w:val="24"/>
                <w:szCs w:val="24"/>
              </w:rPr>
              <w:t xml:space="preserve"> укрепил свои позиции в международных рейтингах университетов, являясь единственной российской образовательной организацией высшего образования, входящей в число 100 лучших университетов мира по версиям трех международных рейтингов ARWU, QS, «Три миссии университета» и в топ-200 по версии международного рейтинга THE.</w:t>
            </w:r>
          </w:p>
          <w:p w:rsidR="00646A66" w:rsidRPr="00B915EA" w:rsidRDefault="00646A66" w:rsidP="00AD69C3">
            <w:pPr>
              <w:shd w:val="clear" w:color="auto" w:fill="FFFFFF"/>
              <w:ind w:firstLine="709"/>
              <w:jc w:val="both"/>
              <w:rPr>
                <w:rFonts w:ascii="Times New Roman" w:eastAsia="Times New Roman" w:hAnsi="Times New Roman" w:cs="Times New Roman"/>
                <w:sz w:val="24"/>
                <w:szCs w:val="24"/>
                <w:lang w:eastAsia="ru-RU"/>
              </w:rPr>
            </w:pPr>
            <w:r w:rsidRPr="00B915EA">
              <w:rPr>
                <w:rFonts w:ascii="Times New Roman" w:eastAsia="Times New Roman" w:hAnsi="Times New Roman" w:cs="Times New Roman"/>
                <w:sz w:val="24"/>
                <w:szCs w:val="24"/>
                <w:lang w:eastAsia="ru-RU"/>
              </w:rPr>
              <w:t>Динамика МГУ в глобальных международных рейтингах университетов (общий рейтинг):</w:t>
            </w:r>
          </w:p>
          <w:p w:rsidR="00646A66" w:rsidRPr="00B915EA" w:rsidRDefault="00646A66" w:rsidP="00646A66">
            <w:pPr>
              <w:ind w:firstLine="709"/>
              <w:jc w:val="both"/>
              <w:rPr>
                <w:rFonts w:ascii="Times New Roman" w:eastAsia="Times New Roman" w:hAnsi="Times New Roman" w:cs="Times New Roman"/>
                <w:sz w:val="24"/>
                <w:szCs w:val="24"/>
                <w:lang w:eastAsia="ru-RU"/>
              </w:rPr>
            </w:pPr>
            <w:r w:rsidRPr="00B915EA">
              <w:rPr>
                <w:rFonts w:ascii="Times New Roman" w:eastAsia="Times New Roman" w:hAnsi="Times New Roman" w:cs="Times New Roman"/>
                <w:sz w:val="24"/>
                <w:szCs w:val="24"/>
                <w:lang w:eastAsia="ru-RU"/>
              </w:rPr>
              <w:t>в рейтинге QS улучшил свои позиции с 116 места в 2012 году до 74 места в 2020 году (на 42 позиции);</w:t>
            </w:r>
          </w:p>
          <w:p w:rsidR="00646A66" w:rsidRPr="00B915EA" w:rsidRDefault="00646A66" w:rsidP="00AD69C3">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 xml:space="preserve">в рейтинге ARWU ухудшил свои позиции на 13 </w:t>
            </w:r>
            <w:r w:rsidR="00332B5C" w:rsidRPr="00B915EA">
              <w:rPr>
                <w:rFonts w:ascii="Times New Roman" w:eastAsia="Calibri" w:hAnsi="Times New Roman" w:cs="Times New Roman"/>
                <w:sz w:val="24"/>
                <w:szCs w:val="24"/>
              </w:rPr>
              <w:t>позиций</w:t>
            </w:r>
            <w:r w:rsidRPr="00B915EA">
              <w:rPr>
                <w:rFonts w:ascii="Times New Roman" w:eastAsia="Calibri" w:hAnsi="Times New Roman" w:cs="Times New Roman"/>
                <w:sz w:val="24"/>
                <w:szCs w:val="24"/>
              </w:rPr>
              <w:t xml:space="preserve"> с 80 места в 2012 году до 93 места в 2020 году;</w:t>
            </w:r>
          </w:p>
          <w:p w:rsidR="00646A66" w:rsidRPr="00B915EA" w:rsidRDefault="00646A66" w:rsidP="00AD69C3">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lastRenderedPageBreak/>
              <w:t xml:space="preserve">в рейтинге </w:t>
            </w:r>
            <w:r w:rsidRPr="00B915EA">
              <w:rPr>
                <w:rFonts w:ascii="Times New Roman" w:eastAsia="Times New Roman" w:hAnsi="Times New Roman" w:cs="Times New Roman"/>
                <w:sz w:val="24"/>
                <w:szCs w:val="24"/>
                <w:lang w:eastAsia="ru-RU"/>
              </w:rPr>
              <w:t xml:space="preserve">THE </w:t>
            </w:r>
            <w:r w:rsidR="00332B5C" w:rsidRPr="00B915EA">
              <w:rPr>
                <w:rFonts w:ascii="Times New Roman" w:eastAsia="Times New Roman" w:hAnsi="Times New Roman" w:cs="Times New Roman"/>
                <w:sz w:val="24"/>
                <w:szCs w:val="24"/>
                <w:lang w:eastAsia="ru-RU"/>
              </w:rPr>
              <w:t>улучшил свои позиции с 201 места в 2012 году до 174 места в 2020 году (на 27 позиций).</w:t>
            </w:r>
          </w:p>
          <w:p w:rsidR="00646A66" w:rsidRPr="00B915EA" w:rsidRDefault="00332B5C" w:rsidP="00AD69C3">
            <w:pPr>
              <w:shd w:val="clear" w:color="auto" w:fill="FFFFFF"/>
              <w:ind w:firstLine="709"/>
              <w:jc w:val="both"/>
              <w:rPr>
                <w:rFonts w:ascii="Times New Roman" w:eastAsia="Times New Roman" w:hAnsi="Times New Roman" w:cs="Times New Roman"/>
                <w:sz w:val="24"/>
                <w:szCs w:val="24"/>
                <w:lang w:eastAsia="ru-RU"/>
              </w:rPr>
            </w:pPr>
            <w:r w:rsidRPr="00B915EA">
              <w:rPr>
                <w:rFonts w:ascii="Times New Roman" w:eastAsia="Times New Roman" w:hAnsi="Times New Roman" w:cs="Times New Roman"/>
                <w:sz w:val="24"/>
                <w:szCs w:val="24"/>
                <w:lang w:eastAsia="ru-RU"/>
              </w:rPr>
              <w:t xml:space="preserve">Таким образом, </w:t>
            </w:r>
            <w:r w:rsidRPr="00B915EA">
              <w:rPr>
                <w:rFonts w:ascii="Times New Roman" w:eastAsia="Calibri" w:hAnsi="Times New Roman" w:cs="Times New Roman"/>
                <w:sz w:val="24"/>
                <w:szCs w:val="24"/>
              </w:rPr>
              <w:t xml:space="preserve">за годы реализации Программы развития МГУ не вошел в первую сотню ведущих мировых университетов по данным рейтинга ТНЕ, а также ухудшил свои позиции в рейтинге </w:t>
            </w:r>
            <w:r w:rsidRPr="00B915EA">
              <w:rPr>
                <w:rFonts w:ascii="Times New Roman" w:eastAsia="Times New Roman" w:hAnsi="Times New Roman" w:cs="Times New Roman"/>
                <w:sz w:val="24"/>
                <w:szCs w:val="24"/>
                <w:lang w:eastAsia="ru-RU"/>
              </w:rPr>
              <w:t>ARWU.</w:t>
            </w:r>
          </w:p>
          <w:p w:rsidR="0076546B" w:rsidRPr="00B915EA" w:rsidRDefault="0076546B" w:rsidP="0076546B">
            <w:pPr>
              <w:shd w:val="clear" w:color="auto" w:fill="FFFFFF"/>
              <w:ind w:firstLine="709"/>
              <w:jc w:val="both"/>
              <w:rPr>
                <w:rFonts w:ascii="Times New Roman" w:eastAsia="Times New Roman" w:hAnsi="Times New Roman" w:cs="Times New Roman"/>
                <w:sz w:val="24"/>
                <w:szCs w:val="24"/>
                <w:lang w:eastAsia="ru-RU"/>
              </w:rPr>
            </w:pPr>
            <w:r w:rsidRPr="00B915EA">
              <w:rPr>
                <w:rFonts w:ascii="Times New Roman" w:eastAsia="Calibri" w:hAnsi="Times New Roman" w:cs="Times New Roman"/>
                <w:sz w:val="24"/>
                <w:szCs w:val="24"/>
              </w:rPr>
              <w:t xml:space="preserve">Согласно данным рейтинга ARWU МГУ входил в первую сотню по предметному рейтингу по 3 предметам (Mathematics; Natural Sciences and Mathematics; Physics). При этом по предмету «Mathematics» в ходе реализации Программы развития МГУ значительно потерял свои первоначальные позиции (2012 год – 35 </w:t>
            </w:r>
            <w:r w:rsidRPr="00B915EA">
              <w:rPr>
                <w:rFonts w:ascii="Times New Roman" w:eastAsia="Times New Roman" w:hAnsi="Times New Roman" w:cs="Times New Roman"/>
                <w:sz w:val="24"/>
                <w:szCs w:val="24"/>
                <w:lang w:eastAsia="ru-RU"/>
              </w:rPr>
              <w:t>место; 2020 год – 301-400).</w:t>
            </w:r>
          </w:p>
          <w:p w:rsidR="0076546B" w:rsidRPr="00B915EA" w:rsidRDefault="00332B5C" w:rsidP="0076546B">
            <w:pPr>
              <w:shd w:val="clear" w:color="auto" w:fill="FFFFFF"/>
              <w:ind w:firstLine="709"/>
              <w:jc w:val="both"/>
              <w:rPr>
                <w:rFonts w:ascii="Times New Roman" w:eastAsia="Times New Roman" w:hAnsi="Times New Roman" w:cs="Times New Roman"/>
                <w:sz w:val="24"/>
                <w:szCs w:val="24"/>
                <w:lang w:val="en-US" w:eastAsia="ru-RU"/>
              </w:rPr>
            </w:pPr>
            <w:r w:rsidRPr="00B915EA">
              <w:rPr>
                <w:rFonts w:ascii="Times New Roman" w:eastAsia="Times New Roman" w:hAnsi="Times New Roman" w:cs="Times New Roman"/>
                <w:sz w:val="24"/>
                <w:szCs w:val="24"/>
                <w:lang w:eastAsia="ru-RU"/>
              </w:rPr>
              <w:t>В 2020 году в предметном рейтинге QS World University Rankings by Subject МГУ добился лучших показателей за всю историю, попав в топ-100 лучших вузов мира по четырем из пяти предметных областей и по 13 отдельным предметам и направлениям</w:t>
            </w:r>
            <w:r w:rsidR="0076546B" w:rsidRPr="00B915EA">
              <w:rPr>
                <w:rFonts w:ascii="Times New Roman" w:eastAsia="Times New Roman" w:hAnsi="Times New Roman" w:cs="Times New Roman"/>
                <w:sz w:val="24"/>
                <w:szCs w:val="24"/>
                <w:lang w:eastAsia="ru-RU"/>
              </w:rPr>
              <w:t>. Согласно</w:t>
            </w:r>
            <w:r w:rsidR="0076546B" w:rsidRPr="00B915EA">
              <w:rPr>
                <w:rFonts w:ascii="Times New Roman" w:eastAsia="Times New Roman" w:hAnsi="Times New Roman" w:cs="Times New Roman"/>
                <w:sz w:val="24"/>
                <w:szCs w:val="24"/>
                <w:lang w:val="en-US" w:eastAsia="ru-RU"/>
              </w:rPr>
              <w:t xml:space="preserve"> </w:t>
            </w:r>
            <w:r w:rsidR="0076546B" w:rsidRPr="00B915EA">
              <w:rPr>
                <w:rFonts w:ascii="Times New Roman" w:eastAsia="Times New Roman" w:hAnsi="Times New Roman" w:cs="Times New Roman"/>
                <w:sz w:val="24"/>
                <w:szCs w:val="24"/>
                <w:lang w:eastAsia="ru-RU"/>
              </w:rPr>
              <w:t>данным</w:t>
            </w:r>
            <w:r w:rsidR="0076546B" w:rsidRPr="00B915EA">
              <w:rPr>
                <w:rFonts w:ascii="Times New Roman" w:eastAsia="Times New Roman" w:hAnsi="Times New Roman" w:cs="Times New Roman"/>
                <w:sz w:val="24"/>
                <w:szCs w:val="24"/>
                <w:lang w:val="en-US" w:eastAsia="ru-RU"/>
              </w:rPr>
              <w:t xml:space="preserve"> </w:t>
            </w:r>
            <w:r w:rsidR="0076546B" w:rsidRPr="00B915EA">
              <w:rPr>
                <w:rFonts w:ascii="Times New Roman" w:eastAsia="Times New Roman" w:hAnsi="Times New Roman" w:cs="Times New Roman"/>
                <w:sz w:val="24"/>
                <w:szCs w:val="24"/>
                <w:lang w:eastAsia="ru-RU"/>
              </w:rPr>
              <w:t>рейтинга</w:t>
            </w:r>
            <w:r w:rsidR="0076546B" w:rsidRPr="00B915EA">
              <w:rPr>
                <w:rFonts w:ascii="Times New Roman" w:eastAsia="Times New Roman" w:hAnsi="Times New Roman" w:cs="Times New Roman"/>
                <w:sz w:val="24"/>
                <w:szCs w:val="24"/>
                <w:lang w:val="en-US" w:eastAsia="ru-RU"/>
              </w:rPr>
              <w:t xml:space="preserve"> QS </w:t>
            </w:r>
            <w:r w:rsidR="0076546B" w:rsidRPr="00B915EA">
              <w:rPr>
                <w:rFonts w:ascii="Times New Roman" w:eastAsia="Times New Roman" w:hAnsi="Times New Roman" w:cs="Times New Roman"/>
                <w:sz w:val="24"/>
                <w:szCs w:val="24"/>
                <w:lang w:eastAsia="ru-RU"/>
              </w:rPr>
              <w:t>МГУ</w:t>
            </w:r>
            <w:r w:rsidR="0076546B" w:rsidRPr="00B915EA">
              <w:rPr>
                <w:rFonts w:ascii="Times New Roman" w:eastAsia="Times New Roman" w:hAnsi="Times New Roman" w:cs="Times New Roman"/>
                <w:sz w:val="24"/>
                <w:szCs w:val="24"/>
                <w:lang w:val="en-US" w:eastAsia="ru-RU"/>
              </w:rPr>
              <w:t xml:space="preserve"> </w:t>
            </w:r>
            <w:r w:rsidR="0076546B" w:rsidRPr="00B915EA">
              <w:rPr>
                <w:rFonts w:ascii="Times New Roman" w:eastAsia="Times New Roman" w:hAnsi="Times New Roman" w:cs="Times New Roman"/>
                <w:sz w:val="24"/>
                <w:szCs w:val="24"/>
                <w:lang w:eastAsia="ru-RU"/>
              </w:rPr>
              <w:t>входил</w:t>
            </w:r>
            <w:r w:rsidR="0076546B" w:rsidRPr="00B915EA">
              <w:rPr>
                <w:rFonts w:ascii="Times New Roman" w:eastAsia="Times New Roman" w:hAnsi="Times New Roman" w:cs="Times New Roman"/>
                <w:sz w:val="24"/>
                <w:szCs w:val="24"/>
                <w:lang w:val="en-US" w:eastAsia="ru-RU"/>
              </w:rPr>
              <w:t xml:space="preserve"> </w:t>
            </w:r>
            <w:r w:rsidR="0076546B" w:rsidRPr="00B915EA">
              <w:rPr>
                <w:rFonts w:ascii="Times New Roman" w:eastAsia="Times New Roman" w:hAnsi="Times New Roman" w:cs="Times New Roman"/>
                <w:sz w:val="24"/>
                <w:szCs w:val="24"/>
                <w:lang w:eastAsia="ru-RU"/>
              </w:rPr>
              <w:t>в</w:t>
            </w:r>
            <w:r w:rsidR="0076546B" w:rsidRPr="00B915EA">
              <w:rPr>
                <w:rFonts w:ascii="Times New Roman" w:eastAsia="Times New Roman" w:hAnsi="Times New Roman" w:cs="Times New Roman"/>
                <w:sz w:val="24"/>
                <w:szCs w:val="24"/>
                <w:lang w:val="en-US" w:eastAsia="ru-RU"/>
              </w:rPr>
              <w:t xml:space="preserve"> </w:t>
            </w:r>
            <w:r w:rsidR="0076546B" w:rsidRPr="00B915EA">
              <w:rPr>
                <w:rFonts w:ascii="Times New Roman" w:eastAsia="Times New Roman" w:hAnsi="Times New Roman" w:cs="Times New Roman"/>
                <w:sz w:val="24"/>
                <w:szCs w:val="24"/>
                <w:lang w:eastAsia="ru-RU"/>
              </w:rPr>
              <w:t>первую</w:t>
            </w:r>
            <w:r w:rsidR="0076546B" w:rsidRPr="00B915EA">
              <w:rPr>
                <w:rFonts w:ascii="Times New Roman" w:eastAsia="Times New Roman" w:hAnsi="Times New Roman" w:cs="Times New Roman"/>
                <w:sz w:val="24"/>
                <w:szCs w:val="24"/>
                <w:lang w:val="en-US" w:eastAsia="ru-RU"/>
              </w:rPr>
              <w:t xml:space="preserve"> </w:t>
            </w:r>
            <w:r w:rsidR="0076546B" w:rsidRPr="00B915EA">
              <w:rPr>
                <w:rFonts w:ascii="Times New Roman" w:eastAsia="Times New Roman" w:hAnsi="Times New Roman" w:cs="Times New Roman"/>
                <w:sz w:val="24"/>
                <w:szCs w:val="24"/>
                <w:lang w:eastAsia="ru-RU"/>
              </w:rPr>
              <w:t>сотню</w:t>
            </w:r>
            <w:r w:rsidR="0076546B" w:rsidRPr="00B915EA">
              <w:rPr>
                <w:rFonts w:ascii="Times New Roman" w:eastAsia="Times New Roman" w:hAnsi="Times New Roman" w:cs="Times New Roman"/>
                <w:sz w:val="24"/>
                <w:szCs w:val="24"/>
                <w:lang w:val="en-US" w:eastAsia="ru-RU"/>
              </w:rPr>
              <w:t xml:space="preserve"> </w:t>
            </w:r>
            <w:r w:rsidR="0076546B" w:rsidRPr="00B915EA">
              <w:rPr>
                <w:rFonts w:ascii="Times New Roman" w:eastAsia="Times New Roman" w:hAnsi="Times New Roman" w:cs="Times New Roman"/>
                <w:sz w:val="24"/>
                <w:szCs w:val="24"/>
                <w:lang w:eastAsia="ru-RU"/>
              </w:rPr>
              <w:t>по</w:t>
            </w:r>
            <w:r w:rsidR="0076546B" w:rsidRPr="00B915EA">
              <w:rPr>
                <w:rFonts w:ascii="Times New Roman" w:eastAsia="Times New Roman" w:hAnsi="Times New Roman" w:cs="Times New Roman"/>
                <w:sz w:val="24"/>
                <w:szCs w:val="24"/>
                <w:lang w:val="en-US" w:eastAsia="ru-RU"/>
              </w:rPr>
              <w:t xml:space="preserve"> </w:t>
            </w:r>
            <w:r w:rsidR="0076546B" w:rsidRPr="00B915EA">
              <w:rPr>
                <w:rFonts w:ascii="Times New Roman" w:eastAsia="Times New Roman" w:hAnsi="Times New Roman" w:cs="Times New Roman"/>
                <w:sz w:val="24"/>
                <w:szCs w:val="24"/>
                <w:lang w:eastAsia="ru-RU"/>
              </w:rPr>
              <w:t>предметному</w:t>
            </w:r>
            <w:r w:rsidR="0076546B" w:rsidRPr="00B915EA">
              <w:rPr>
                <w:rFonts w:ascii="Times New Roman" w:eastAsia="Times New Roman" w:hAnsi="Times New Roman" w:cs="Times New Roman"/>
                <w:sz w:val="24"/>
                <w:szCs w:val="24"/>
                <w:lang w:val="en-US" w:eastAsia="ru-RU"/>
              </w:rPr>
              <w:t xml:space="preserve"> </w:t>
            </w:r>
            <w:r w:rsidR="0076546B" w:rsidRPr="00B915EA">
              <w:rPr>
                <w:rFonts w:ascii="Times New Roman" w:eastAsia="Times New Roman" w:hAnsi="Times New Roman" w:cs="Times New Roman"/>
                <w:sz w:val="24"/>
                <w:szCs w:val="24"/>
                <w:lang w:eastAsia="ru-RU"/>
              </w:rPr>
              <w:t>рейтингу</w:t>
            </w:r>
            <w:r w:rsidR="0076546B" w:rsidRPr="00B915EA">
              <w:rPr>
                <w:rFonts w:ascii="Times New Roman" w:eastAsia="Times New Roman" w:hAnsi="Times New Roman" w:cs="Times New Roman"/>
                <w:sz w:val="24"/>
                <w:szCs w:val="24"/>
                <w:lang w:val="en-US" w:eastAsia="ru-RU"/>
              </w:rPr>
              <w:t xml:space="preserve"> </w:t>
            </w:r>
            <w:r w:rsidR="0076546B" w:rsidRPr="00B915EA">
              <w:rPr>
                <w:rFonts w:ascii="Times New Roman" w:eastAsia="Times New Roman" w:hAnsi="Times New Roman" w:cs="Times New Roman"/>
                <w:sz w:val="24"/>
                <w:szCs w:val="24"/>
                <w:lang w:eastAsia="ru-RU"/>
              </w:rPr>
              <w:t>по</w:t>
            </w:r>
            <w:r w:rsidR="0076546B" w:rsidRPr="00B915EA">
              <w:rPr>
                <w:rFonts w:ascii="Times New Roman" w:eastAsia="Times New Roman" w:hAnsi="Times New Roman" w:cs="Times New Roman"/>
                <w:sz w:val="24"/>
                <w:szCs w:val="24"/>
                <w:lang w:val="en-US" w:eastAsia="ru-RU"/>
              </w:rPr>
              <w:t xml:space="preserve"> 23 </w:t>
            </w:r>
            <w:r w:rsidR="0076546B" w:rsidRPr="00B915EA">
              <w:rPr>
                <w:rFonts w:ascii="Times New Roman" w:eastAsia="Times New Roman" w:hAnsi="Times New Roman" w:cs="Times New Roman"/>
                <w:sz w:val="24"/>
                <w:szCs w:val="24"/>
                <w:lang w:eastAsia="ru-RU"/>
              </w:rPr>
              <w:t>предметам</w:t>
            </w:r>
            <w:r w:rsidR="0076546B" w:rsidRPr="00B915EA">
              <w:rPr>
                <w:rFonts w:ascii="Times New Roman" w:eastAsia="Times New Roman" w:hAnsi="Times New Roman" w:cs="Times New Roman"/>
                <w:sz w:val="24"/>
                <w:szCs w:val="24"/>
                <w:lang w:val="en-US" w:eastAsia="ru-RU"/>
              </w:rPr>
              <w:t xml:space="preserve"> (Archaeology; Arts &amp; Humanities; Biological Sciences; Chemistry; Computer Science &amp; Information Systems; Development Studies; Engineering &amp; Technology; Engineering - Mechanical, Aeronautical &amp; Manufacturing; Engineering – Petroleum; English Language &amp; Literature; Geography; History; Hospitality &amp; Leisure Management; Law; Linguistics; Mathematics; Modern Languages; Natural Sciences; Philosophy; Physics &amp; Astronomy; Politics &amp; International Studies; Social Policy &amp; Administration; Social Sciences &amp; Management)</w:t>
            </w:r>
          </w:p>
          <w:p w:rsidR="0076546B" w:rsidRPr="00B915EA" w:rsidRDefault="0076546B" w:rsidP="0076546B">
            <w:pPr>
              <w:autoSpaceDE w:val="0"/>
              <w:autoSpaceDN w:val="0"/>
              <w:adjustRightInd w:val="0"/>
              <w:ind w:firstLine="709"/>
              <w:jc w:val="both"/>
              <w:rPr>
                <w:rFonts w:ascii="Times New Roman" w:eastAsia="Times New Roman" w:hAnsi="Times New Roman" w:cs="Times New Roman"/>
                <w:sz w:val="24"/>
                <w:szCs w:val="24"/>
                <w:lang w:val="en-US" w:eastAsia="ru-RU"/>
              </w:rPr>
            </w:pPr>
            <w:r w:rsidRPr="00B915EA">
              <w:rPr>
                <w:rFonts w:ascii="Times New Roman" w:eastAsia="Times New Roman" w:hAnsi="Times New Roman" w:cs="Times New Roman"/>
                <w:sz w:val="24"/>
                <w:szCs w:val="24"/>
                <w:lang w:val="en-US" w:eastAsia="ru-RU"/>
              </w:rPr>
              <w:t xml:space="preserve">Согласно данным рейтинга THE </w:t>
            </w:r>
            <w:r w:rsidRPr="00B915EA">
              <w:rPr>
                <w:rFonts w:ascii="Times New Roman" w:eastAsia="Times New Roman" w:hAnsi="Times New Roman" w:cs="Times New Roman"/>
                <w:sz w:val="24"/>
                <w:szCs w:val="24"/>
                <w:lang w:eastAsia="ru-RU"/>
              </w:rPr>
              <w:t>МГУ</w:t>
            </w:r>
            <w:r w:rsidRPr="00B915EA">
              <w:rPr>
                <w:rFonts w:ascii="Times New Roman" w:eastAsia="Times New Roman" w:hAnsi="Times New Roman" w:cs="Times New Roman"/>
                <w:sz w:val="24"/>
                <w:szCs w:val="24"/>
                <w:lang w:val="en-US" w:eastAsia="ru-RU"/>
              </w:rPr>
              <w:t xml:space="preserve"> </w:t>
            </w:r>
            <w:r w:rsidRPr="00B915EA">
              <w:rPr>
                <w:rFonts w:ascii="Times New Roman" w:eastAsia="Times New Roman" w:hAnsi="Times New Roman" w:cs="Times New Roman"/>
                <w:sz w:val="24"/>
                <w:szCs w:val="24"/>
                <w:lang w:eastAsia="ru-RU"/>
              </w:rPr>
              <w:t>входил</w:t>
            </w:r>
            <w:r w:rsidRPr="00B915EA">
              <w:rPr>
                <w:rFonts w:ascii="Times New Roman" w:eastAsia="Times New Roman" w:hAnsi="Times New Roman" w:cs="Times New Roman"/>
                <w:sz w:val="24"/>
                <w:szCs w:val="24"/>
                <w:lang w:val="en-US" w:eastAsia="ru-RU"/>
              </w:rPr>
              <w:t xml:space="preserve"> в первую сотню предметно</w:t>
            </w:r>
            <w:r w:rsidRPr="00B915EA">
              <w:rPr>
                <w:rFonts w:ascii="Times New Roman" w:eastAsia="Times New Roman" w:hAnsi="Times New Roman" w:cs="Times New Roman"/>
                <w:sz w:val="24"/>
                <w:szCs w:val="24"/>
                <w:lang w:eastAsia="ru-RU"/>
              </w:rPr>
              <w:t>го</w:t>
            </w:r>
            <w:r w:rsidRPr="00B915EA">
              <w:rPr>
                <w:rFonts w:ascii="Times New Roman" w:eastAsia="Times New Roman" w:hAnsi="Times New Roman" w:cs="Times New Roman"/>
                <w:sz w:val="24"/>
                <w:szCs w:val="24"/>
                <w:lang w:val="en-US" w:eastAsia="ru-RU"/>
              </w:rPr>
              <w:t xml:space="preserve"> рейтинг</w:t>
            </w:r>
            <w:r w:rsidRPr="00B915EA">
              <w:rPr>
                <w:rFonts w:ascii="Times New Roman" w:eastAsia="Times New Roman" w:hAnsi="Times New Roman" w:cs="Times New Roman"/>
                <w:sz w:val="24"/>
                <w:szCs w:val="24"/>
                <w:lang w:eastAsia="ru-RU"/>
              </w:rPr>
              <w:t>а</w:t>
            </w:r>
            <w:r w:rsidRPr="00B915EA">
              <w:rPr>
                <w:rFonts w:ascii="Times New Roman" w:eastAsia="Times New Roman" w:hAnsi="Times New Roman" w:cs="Times New Roman"/>
                <w:sz w:val="24"/>
                <w:szCs w:val="24"/>
                <w:lang w:val="en-US" w:eastAsia="ru-RU"/>
              </w:rPr>
              <w:t xml:space="preserve"> по 6 предметам (Arts and Humanities; Computer Science; Education; Engineering &amp; Technology; Life Sciences; Physical Sciences).</w:t>
            </w:r>
          </w:p>
          <w:p w:rsidR="00C5171F" w:rsidRPr="00B915EA" w:rsidRDefault="00C5171F" w:rsidP="00C5171F">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 xml:space="preserve">В рамках указанной задачи МГУ создан Центр перспективных исследований "Ломоносовский", который представлен 8 институтами </w:t>
            </w:r>
            <w:r w:rsidRPr="00B915EA">
              <w:rPr>
                <w:rFonts w:ascii="Times New Roman" w:eastAsia="Calibri" w:hAnsi="Times New Roman" w:cs="Times New Roman"/>
                <w:sz w:val="24"/>
                <w:szCs w:val="24"/>
              </w:rPr>
              <w:lastRenderedPageBreak/>
              <w:t xml:space="preserve">перспективных исследований, созданных по принципу «на стыке наук». </w:t>
            </w:r>
          </w:p>
          <w:p w:rsidR="006C2099" w:rsidRPr="00B915EA" w:rsidRDefault="006C2099" w:rsidP="006C2099">
            <w:pPr>
              <w:autoSpaceDE w:val="0"/>
              <w:autoSpaceDN w:val="0"/>
              <w:adjustRightInd w:val="0"/>
              <w:ind w:firstLine="709"/>
              <w:jc w:val="both"/>
              <w:rPr>
                <w:rFonts w:ascii="Times New Roman" w:eastAsia="Times New Roman" w:hAnsi="Times New Roman" w:cs="Times New Roman"/>
                <w:color w:val="000000"/>
                <w:sz w:val="28"/>
                <w:szCs w:val="28"/>
                <w:lang w:eastAsia="ru-RU"/>
              </w:rPr>
            </w:pPr>
            <w:r w:rsidRPr="00B915EA">
              <w:rPr>
                <w:rFonts w:ascii="Times New Roman" w:eastAsia="Calibri" w:hAnsi="Times New Roman" w:cs="Times New Roman"/>
                <w:sz w:val="24"/>
                <w:szCs w:val="24"/>
              </w:rPr>
              <w:t>МГУ создана открытая система стимулирования и всестороннего учета результатов научно-исследовательской деятельности и публикационной активности работников ИАС «ИСТИНА» (Интеллектуальная Система Тематического Исследования Наукометрических данных). Идеологически заложено, что в системе у каждого сотрудника, аспиранта и прибора есть свое электронное портфолио, в котором описаны основные характеристики, например, для сотрудника – должности, степени, звания, а также перечислены все публикации и основные достижения.</w:t>
            </w:r>
          </w:p>
          <w:p w:rsidR="006C2099" w:rsidRPr="00B915EA" w:rsidRDefault="006C2099" w:rsidP="006C2099">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Реализация указанных мероприятий привела, в том числе, к повышениям показателей количества публикаций и цитируемости сотрудников университета.</w:t>
            </w:r>
          </w:p>
          <w:p w:rsidR="00C5171F" w:rsidRPr="00B915EA" w:rsidRDefault="00C5171F" w:rsidP="00C5171F">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При университете создан Медицинский научно-образовательный центр Московского государственного университета имени М.В.Ломоносова (МНОЦ МГУ), осуществляющим лечебную, фармацевтическую, образовательную и научно-исследовательскую деятельность в области медицины</w:t>
            </w:r>
            <w:r w:rsidR="006C2099" w:rsidRPr="00B915EA">
              <w:rPr>
                <w:rFonts w:ascii="Times New Roman" w:eastAsia="Calibri" w:hAnsi="Times New Roman" w:cs="Times New Roman"/>
                <w:sz w:val="24"/>
                <w:szCs w:val="24"/>
              </w:rPr>
              <w:t xml:space="preserve"> (</w:t>
            </w:r>
            <w:hyperlink r:id="rId14" w:history="1">
              <w:r w:rsidR="006C2099" w:rsidRPr="00B915EA">
                <w:rPr>
                  <w:rStyle w:val="a9"/>
                  <w:rFonts w:ascii="Times New Roman" w:eastAsia="Calibri" w:hAnsi="Times New Roman" w:cs="Times New Roman"/>
                  <w:sz w:val="24"/>
                  <w:szCs w:val="24"/>
                </w:rPr>
                <w:t>http://mc.msu.ru/</w:t>
              </w:r>
            </w:hyperlink>
            <w:r w:rsidR="006C2099" w:rsidRPr="00B915EA">
              <w:rPr>
                <w:rFonts w:ascii="Times New Roman" w:eastAsia="Calibri" w:hAnsi="Times New Roman" w:cs="Times New Roman"/>
                <w:sz w:val="24"/>
                <w:szCs w:val="24"/>
              </w:rPr>
              <w:t>)</w:t>
            </w:r>
            <w:r w:rsidRPr="00B915EA">
              <w:rPr>
                <w:rFonts w:ascii="Times New Roman" w:eastAsia="Calibri" w:hAnsi="Times New Roman" w:cs="Times New Roman"/>
                <w:sz w:val="24"/>
                <w:szCs w:val="24"/>
              </w:rPr>
              <w:t>.</w:t>
            </w:r>
          </w:p>
          <w:p w:rsidR="006C2099" w:rsidRPr="00B915EA" w:rsidRDefault="006C2099" w:rsidP="00C5171F">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Университетом реализуется комплекс мер, направленных на развитие механизмов выявления и поддержки талантливых школьников на базе Специализированного учебно-научного центра МГУ (СУНЦ МГУ).</w:t>
            </w:r>
          </w:p>
          <w:p w:rsidR="006C2099" w:rsidRPr="00B915EA" w:rsidRDefault="006C2099" w:rsidP="006C2099">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Создан Центр национального интеллектуального резерва (</w:t>
            </w:r>
            <w:hyperlink r:id="rId15" w:history="1">
              <w:r w:rsidRPr="00B915EA">
                <w:rPr>
                  <w:rFonts w:ascii="Times New Roman" w:eastAsia="Calibri" w:hAnsi="Times New Roman" w:cs="Times New Roman"/>
                  <w:sz w:val="24"/>
                  <w:szCs w:val="24"/>
                </w:rPr>
                <w:t>http://www.cnir.ru/</w:t>
              </w:r>
            </w:hyperlink>
            <w:r w:rsidR="00B915EA" w:rsidRPr="00B915EA">
              <w:rPr>
                <w:rFonts w:ascii="Times New Roman" w:eastAsia="Calibri" w:hAnsi="Times New Roman" w:cs="Times New Roman"/>
                <w:sz w:val="24"/>
                <w:szCs w:val="24"/>
              </w:rPr>
              <w:t xml:space="preserve">). </w:t>
            </w:r>
            <w:r w:rsidRPr="00B915EA">
              <w:rPr>
                <w:rFonts w:ascii="Times New Roman" w:eastAsia="Calibri" w:hAnsi="Times New Roman" w:cs="Times New Roman"/>
                <w:sz w:val="24"/>
                <w:szCs w:val="24"/>
              </w:rPr>
              <w:t xml:space="preserve">Одним из проектов Центра является Национальный банк-депозитарий живых систем («Ноев ковчег»). Согласно статистике проекта, размещенной на сайте </w:t>
            </w:r>
            <w:hyperlink r:id="rId16" w:history="1">
              <w:r w:rsidRPr="00B915EA">
                <w:rPr>
                  <w:rFonts w:ascii="Times New Roman" w:eastAsia="Calibri" w:hAnsi="Times New Roman" w:cs="Times New Roman"/>
                  <w:sz w:val="24"/>
                  <w:szCs w:val="24"/>
                </w:rPr>
                <w:t>http://depository.msu.ru/</w:t>
              </w:r>
            </w:hyperlink>
            <w:r w:rsidR="00CC7A08" w:rsidRPr="00B915EA">
              <w:rPr>
                <w:rFonts w:ascii="Times New Roman" w:eastAsia="Calibri" w:hAnsi="Times New Roman" w:cs="Times New Roman"/>
                <w:sz w:val="24"/>
                <w:szCs w:val="24"/>
              </w:rPr>
              <w:t>,</w:t>
            </w:r>
            <w:r w:rsidRPr="00B915EA">
              <w:rPr>
                <w:rFonts w:ascii="Times New Roman" w:eastAsia="Calibri" w:hAnsi="Times New Roman" w:cs="Times New Roman"/>
                <w:sz w:val="24"/>
                <w:szCs w:val="24"/>
              </w:rPr>
              <w:t xml:space="preserve"> в проекте приняли участие более 300 сотрудников, аспирантов и студентов </w:t>
            </w:r>
            <w:r w:rsidR="00CC7A08" w:rsidRPr="00B915EA">
              <w:rPr>
                <w:rFonts w:ascii="Times New Roman" w:eastAsia="Calibri" w:hAnsi="Times New Roman" w:cs="Times New Roman"/>
                <w:sz w:val="24"/>
                <w:szCs w:val="24"/>
              </w:rPr>
              <w:t>у</w:t>
            </w:r>
            <w:r w:rsidRPr="00B915EA">
              <w:rPr>
                <w:rFonts w:ascii="Times New Roman" w:eastAsia="Calibri" w:hAnsi="Times New Roman" w:cs="Times New Roman"/>
                <w:sz w:val="24"/>
                <w:szCs w:val="24"/>
              </w:rPr>
              <w:t>ниверситета, за первый год выполнения проекта по его результатам опубликовано 277 научных работ.</w:t>
            </w:r>
          </w:p>
          <w:p w:rsidR="00EB1860" w:rsidRPr="00B915EA" w:rsidRDefault="00EB1860" w:rsidP="0006141F">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lastRenderedPageBreak/>
              <w:t>В целях продвижения образовательных стандартов МГУ и русского языка в зарубежных странах заработал Совместный российско-китайский университет в г. Шэньчжэне. Функционирует Институт русского языка и культуры МГУ (</w:t>
            </w:r>
            <w:hyperlink r:id="rId17" w:history="1">
              <w:r w:rsidRPr="00B915EA">
                <w:rPr>
                  <w:rFonts w:ascii="Times New Roman" w:eastAsia="Calibri" w:hAnsi="Times New Roman" w:cs="Times New Roman"/>
                  <w:sz w:val="24"/>
                  <w:szCs w:val="24"/>
                </w:rPr>
                <w:t>https://www.irlc.msu.ru/</w:t>
              </w:r>
            </w:hyperlink>
            <w:r w:rsidRPr="00B915EA">
              <w:rPr>
                <w:rFonts w:ascii="Times New Roman" w:eastAsia="Calibri" w:hAnsi="Times New Roman" w:cs="Times New Roman"/>
                <w:sz w:val="24"/>
                <w:szCs w:val="24"/>
              </w:rPr>
              <w:t>)</w:t>
            </w:r>
            <w:r w:rsidR="0006141F" w:rsidRPr="00B915EA">
              <w:rPr>
                <w:rFonts w:ascii="Times New Roman" w:eastAsia="Calibri" w:hAnsi="Times New Roman" w:cs="Times New Roman"/>
                <w:sz w:val="24"/>
                <w:szCs w:val="24"/>
              </w:rPr>
              <w:t xml:space="preserve">, в котором </w:t>
            </w:r>
            <w:r w:rsidRPr="00B915EA">
              <w:rPr>
                <w:rFonts w:ascii="Times New Roman" w:eastAsia="Calibri" w:hAnsi="Times New Roman" w:cs="Times New Roman"/>
                <w:sz w:val="24"/>
                <w:szCs w:val="24"/>
              </w:rPr>
              <w:t>работает Центр тестирования иностранных граждан по русскому языку (</w:t>
            </w:r>
            <w:hyperlink r:id="rId18" w:history="1">
              <w:r w:rsidRPr="00B915EA">
                <w:rPr>
                  <w:rFonts w:ascii="Times New Roman" w:eastAsia="Calibri" w:hAnsi="Times New Roman" w:cs="Times New Roman"/>
                  <w:sz w:val="24"/>
                  <w:szCs w:val="24"/>
                </w:rPr>
                <w:t>https://gct.msu.ru/</w:t>
              </w:r>
            </w:hyperlink>
            <w:r w:rsidRPr="00B915EA">
              <w:rPr>
                <w:rFonts w:ascii="Times New Roman" w:eastAsia="Calibri" w:hAnsi="Times New Roman" w:cs="Times New Roman"/>
                <w:sz w:val="24"/>
                <w:szCs w:val="24"/>
              </w:rPr>
              <w:t>), принят</w:t>
            </w:r>
            <w:r w:rsidR="0006141F" w:rsidRPr="00B915EA">
              <w:rPr>
                <w:rFonts w:ascii="Times New Roman" w:eastAsia="Calibri" w:hAnsi="Times New Roman" w:cs="Times New Roman"/>
                <w:sz w:val="24"/>
                <w:szCs w:val="24"/>
              </w:rPr>
              <w:t>ый</w:t>
            </w:r>
            <w:r w:rsidRPr="00B915EA">
              <w:rPr>
                <w:rFonts w:ascii="Times New Roman" w:eastAsia="Calibri" w:hAnsi="Times New Roman" w:cs="Times New Roman"/>
                <w:sz w:val="24"/>
                <w:szCs w:val="24"/>
              </w:rPr>
              <w:t xml:space="preserve"> в Европейскую лингвистическую ассоциацию тестологов (ALTE).</w:t>
            </w:r>
          </w:p>
          <w:p w:rsidR="0006141F" w:rsidRPr="00B915EA" w:rsidRDefault="0006141F" w:rsidP="0006141F">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МГУ проводит системную работу по открытию научно-образовательных центров «Ломоносов» и Центров тестирования на базе зарубежных университетов-партнеров.</w:t>
            </w:r>
          </w:p>
          <w:p w:rsidR="0006141F" w:rsidRPr="00B915EA" w:rsidRDefault="0006141F" w:rsidP="0006141F">
            <w:pPr>
              <w:shd w:val="clear" w:color="auto" w:fill="FFFFFF"/>
              <w:ind w:firstLine="709"/>
              <w:jc w:val="both"/>
              <w:rPr>
                <w:rFonts w:ascii="Times New Roman" w:eastAsia="Calibri" w:hAnsi="Times New Roman" w:cs="Times New Roman"/>
                <w:sz w:val="24"/>
                <w:szCs w:val="24"/>
              </w:rPr>
            </w:pPr>
            <w:r w:rsidRPr="00B915EA">
              <w:rPr>
                <w:rFonts w:ascii="Times New Roman" w:eastAsia="Calibri" w:hAnsi="Times New Roman" w:cs="Times New Roman"/>
                <w:sz w:val="24"/>
                <w:szCs w:val="24"/>
              </w:rPr>
              <w:t>Создан Центр развития электронных образовательных ресу</w:t>
            </w:r>
            <w:r w:rsidR="00B915EA" w:rsidRPr="00B915EA">
              <w:rPr>
                <w:rFonts w:ascii="Times New Roman" w:eastAsia="Calibri" w:hAnsi="Times New Roman" w:cs="Times New Roman"/>
                <w:sz w:val="24"/>
                <w:szCs w:val="24"/>
              </w:rPr>
              <w:t>рсов (https://distant.msu.ru/).</w:t>
            </w:r>
          </w:p>
          <w:p w:rsidR="00C5171F" w:rsidRPr="00B915EA" w:rsidRDefault="0006141F" w:rsidP="0006141F">
            <w:pPr>
              <w:ind w:firstLine="709"/>
              <w:jc w:val="both"/>
              <w:rPr>
                <w:rFonts w:ascii="Times New Roman" w:eastAsia="Calibri" w:hAnsi="Times New Roman" w:cs="Times New Roman"/>
                <w:b/>
                <w:i/>
                <w:sz w:val="24"/>
                <w:szCs w:val="24"/>
              </w:rPr>
            </w:pPr>
            <w:r w:rsidRPr="00B915EA">
              <w:rPr>
                <w:rFonts w:ascii="Times New Roman" w:eastAsia="Calibri" w:hAnsi="Times New Roman" w:cs="Times New Roman"/>
                <w:sz w:val="24"/>
                <w:szCs w:val="24"/>
              </w:rPr>
              <w:t xml:space="preserve">МГУ поддерживается Центр обработки данных (ЦОД МГУ), в котором размещены электронные библиотеки и коллекции по разным направлениям исследований, в частности, электронный гербарий МГУ, коллекции данных, созданные в рамках реализации проекта по созданию банка-депозитария живых систем. В созданных трех отдельных датацентрах хранятся данные по мониторингу космоса (НИВЦ и ГАИШ), а также данные медицинского и биологического содержания (МНОЦ). </w:t>
            </w:r>
          </w:p>
        </w:tc>
        <w:tc>
          <w:tcPr>
            <w:tcW w:w="7393" w:type="dxa"/>
          </w:tcPr>
          <w:p w:rsidR="00C5171F" w:rsidRPr="002A523A" w:rsidRDefault="00C5171F" w:rsidP="00646A66">
            <w:pPr>
              <w:autoSpaceDE w:val="0"/>
              <w:autoSpaceDN w:val="0"/>
              <w:adjustRightInd w:val="0"/>
              <w:ind w:firstLine="709"/>
              <w:contextualSpacing/>
              <w:jc w:val="both"/>
              <w:rPr>
                <w:rFonts w:ascii="Times New Roman" w:eastAsia="Calibri" w:hAnsi="Times New Roman" w:cs="Times New Roman"/>
                <w:b/>
                <w:i/>
                <w:sz w:val="24"/>
                <w:szCs w:val="24"/>
              </w:rPr>
            </w:pPr>
          </w:p>
        </w:tc>
      </w:tr>
    </w:tbl>
    <w:p w:rsidR="002A523A" w:rsidRPr="002A523A" w:rsidRDefault="002A523A" w:rsidP="002A523A">
      <w:pPr>
        <w:spacing w:after="0"/>
        <w:ind w:firstLine="709"/>
        <w:jc w:val="both"/>
        <w:rPr>
          <w:rFonts w:ascii="Times New Roman" w:eastAsia="Times New Roman" w:hAnsi="Times New Roman" w:cs="Times New Roman"/>
          <w:sz w:val="28"/>
          <w:szCs w:val="20"/>
          <w:lang w:eastAsia="ru-RU"/>
        </w:rPr>
      </w:pPr>
    </w:p>
    <w:p w:rsidR="002A523A" w:rsidRPr="009A0C59" w:rsidRDefault="002A523A" w:rsidP="009A0C59">
      <w:pPr>
        <w:spacing w:after="0" w:line="240" w:lineRule="auto"/>
        <w:jc w:val="center"/>
        <w:rPr>
          <w:rFonts w:ascii="Times New Roman" w:hAnsi="Times New Roman" w:cs="Times New Roman"/>
          <w:b/>
          <w:sz w:val="24"/>
          <w:szCs w:val="24"/>
        </w:rPr>
      </w:pPr>
    </w:p>
    <w:sectPr w:rsidR="002A523A" w:rsidRPr="009A0C59" w:rsidSect="009A0C59">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383" w:rsidRDefault="00B87383" w:rsidP="002A523A">
      <w:pPr>
        <w:spacing w:after="0" w:line="240" w:lineRule="auto"/>
      </w:pPr>
      <w:r>
        <w:separator/>
      </w:r>
    </w:p>
  </w:endnote>
  <w:endnote w:type="continuationSeparator" w:id="0">
    <w:p w:rsidR="00B87383" w:rsidRDefault="00B87383" w:rsidP="002A5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383" w:rsidRDefault="00B87383" w:rsidP="002A523A">
      <w:pPr>
        <w:spacing w:after="0" w:line="240" w:lineRule="auto"/>
      </w:pPr>
      <w:r>
        <w:separator/>
      </w:r>
    </w:p>
  </w:footnote>
  <w:footnote w:type="continuationSeparator" w:id="0">
    <w:p w:rsidR="00B87383" w:rsidRDefault="00B87383" w:rsidP="002A523A">
      <w:pPr>
        <w:spacing w:after="0" w:line="240" w:lineRule="auto"/>
      </w:pPr>
      <w:r>
        <w:continuationSeparator/>
      </w:r>
    </w:p>
  </w:footnote>
  <w:footnote w:id="1">
    <w:p w:rsidR="00D978D6" w:rsidRDefault="00D978D6" w:rsidP="00D978D6">
      <w:pPr>
        <w:pStyle w:val="a3"/>
      </w:pPr>
      <w:r>
        <w:rPr>
          <w:rStyle w:val="a5"/>
        </w:rPr>
        <w:footnoteRef/>
      </w:r>
      <w:r>
        <w:t xml:space="preserve"> </w:t>
      </w:r>
      <w:r w:rsidRPr="003E64AC">
        <w:t>распоряжение от 26.06.2014 № 1156-р</w:t>
      </w:r>
    </w:p>
  </w:footnote>
  <w:footnote w:id="2">
    <w:p w:rsidR="00D978D6" w:rsidRPr="00BF375C" w:rsidRDefault="00D978D6" w:rsidP="00D978D6">
      <w:pPr>
        <w:pStyle w:val="a3"/>
      </w:pPr>
      <w:r>
        <w:rPr>
          <w:rStyle w:val="a5"/>
        </w:rPr>
        <w:footnoteRef/>
      </w:r>
      <w:r>
        <w:t xml:space="preserve"> </w:t>
      </w:r>
      <w:r w:rsidRPr="00BF375C">
        <w:t>По количеству публикаций преобладают области «Физика и астрономия» (14,5 %), «Математика» (9,0 %), «Химия» – (8,7 %).</w:t>
      </w:r>
    </w:p>
  </w:footnote>
  <w:footnote w:id="3">
    <w:p w:rsidR="00D978D6" w:rsidRDefault="00D978D6" w:rsidP="00D978D6">
      <w:pPr>
        <w:pStyle w:val="a3"/>
      </w:pPr>
      <w:r>
        <w:rPr>
          <w:rStyle w:val="a5"/>
        </w:rPr>
        <w:footnoteRef/>
      </w:r>
      <w:r>
        <w:t xml:space="preserve"> П</w:t>
      </w:r>
      <w:r w:rsidRPr="00FD1004">
        <w:t>о данным CiteScore Percentile</w:t>
      </w:r>
      <w:r>
        <w:t>.</w:t>
      </w:r>
    </w:p>
  </w:footnote>
  <w:footnote w:id="4">
    <w:p w:rsidR="00D978D6" w:rsidRDefault="00D978D6" w:rsidP="00D978D6">
      <w:pPr>
        <w:pStyle w:val="a3"/>
      </w:pPr>
      <w:r>
        <w:rPr>
          <w:rStyle w:val="a5"/>
        </w:rPr>
        <w:footnoteRef/>
      </w:r>
      <w:r>
        <w:t xml:space="preserve"> - в 2018-2020 годах не выполнен индикатор «Доля научно-педагогических работников, ведущих научную работу в рамках финансирования по федеральным целевым научно-техническим программам, грантам российских и зарубежных фондов, в общей численности научно-педагогических работников»: при плане 75 % в 2018 году, 77 % в 2019 году и 79 % в 2020 году, исполнение составило 72 %, 67 % и 78 % соответственно; </w:t>
      </w:r>
    </w:p>
    <w:p w:rsidR="00D978D6" w:rsidRDefault="00D978D6" w:rsidP="00D978D6">
      <w:pPr>
        <w:pStyle w:val="a3"/>
      </w:pPr>
      <w:r>
        <w:t>- в 2018-2020 годах не выполнен индикатор «Доля доходов, получаемых за счет выполнения научно-исследовательских разработок и научно-исследовательских и опытно-конструкторских работ в общем объеме доходов»: при плане 25 % в 2018 году, 28 % в 2019 году и 30 % в 2020 году, исполнение по расчетам СПбГУ составило 17 %, 23 % и 25,3 % соответственно (согласно общепринятой методике расчета – 14,24 %, 17,29 %, и 14,65 % соответственно);</w:t>
      </w:r>
    </w:p>
    <w:p w:rsidR="00D978D6" w:rsidRDefault="00D978D6" w:rsidP="00D978D6">
      <w:pPr>
        <w:pStyle w:val="a3"/>
      </w:pPr>
      <w:r>
        <w:t>- в 2020 году не выполнен индикатор «Доля научно-педагогических работников, публикующих статьи в журналах, входящих в наукометрические базы Web of Science, Scopus, в общей численности научно-педагогических работников» (51,2 % против 61 % по плану).</w:t>
      </w:r>
    </w:p>
  </w:footnote>
  <w:footnote w:id="5">
    <w:p w:rsidR="008C436F" w:rsidRDefault="008C436F">
      <w:pPr>
        <w:pStyle w:val="a3"/>
      </w:pPr>
      <w:r>
        <w:rPr>
          <w:rStyle w:val="a5"/>
        </w:rPr>
        <w:footnoteRef/>
      </w:r>
      <w:r>
        <w:t xml:space="preserve"> в 2013 году указанный индикатор МГУ не достигнут (процент достижения – 38,5%), в 2014 году индикатор исключен из Программы развития;</w:t>
      </w:r>
    </w:p>
  </w:footnote>
  <w:footnote w:id="6">
    <w:p w:rsidR="00D978D6" w:rsidRPr="009C69C9" w:rsidRDefault="00D978D6" w:rsidP="009C69C9">
      <w:pPr>
        <w:spacing w:line="240" w:lineRule="auto"/>
        <w:ind w:firstLine="709"/>
        <w:contextualSpacing/>
        <w:jc w:val="both"/>
        <w:rPr>
          <w:rFonts w:ascii="Times New Roman" w:hAnsi="Times New Roman" w:cs="Times New Roman"/>
          <w:sz w:val="20"/>
          <w:szCs w:val="20"/>
        </w:rPr>
      </w:pPr>
      <w:r w:rsidRPr="009C69C9">
        <w:rPr>
          <w:rStyle w:val="a5"/>
          <w:rFonts w:ascii="Times New Roman" w:hAnsi="Times New Roman" w:cs="Times New Roman"/>
          <w:sz w:val="20"/>
          <w:szCs w:val="20"/>
        </w:rPr>
        <w:footnoteRef/>
      </w:r>
      <w:r w:rsidRPr="009C69C9">
        <w:rPr>
          <w:rFonts w:ascii="Times New Roman" w:hAnsi="Times New Roman" w:cs="Times New Roman"/>
          <w:sz w:val="20"/>
          <w:szCs w:val="20"/>
        </w:rPr>
        <w:t xml:space="preserve"> В соответствии с р</w:t>
      </w:r>
      <w:r w:rsidRPr="009C69C9">
        <w:rPr>
          <w:rFonts w:ascii="Times New Roman" w:eastAsia="Calibri" w:hAnsi="Times New Roman" w:cs="Times New Roman"/>
          <w:color w:val="000000"/>
          <w:sz w:val="20"/>
          <w:szCs w:val="20"/>
        </w:rPr>
        <w:t>аспоряжением Правительства Российской Федерации от 10 февраля 2015 г. № 184-р осуществлена реорганизация ФГБУ «Санкт-Петербургский многопрофильный центр» в форме его выделения из ФГБУ «Национальный медико-хирургический Центр имени Н.И. Пирогова», присоединения к СПбГУ и переименования в Клинику высоких медицинских технологий им. Н.И.Пирогова Санкт-Петербургского государственного университета.</w:t>
      </w:r>
    </w:p>
  </w:footnote>
  <w:footnote w:id="7">
    <w:p w:rsidR="00D978D6" w:rsidRDefault="00D978D6" w:rsidP="009C69C9">
      <w:pPr>
        <w:pStyle w:val="a3"/>
      </w:pPr>
      <w:r>
        <w:rPr>
          <w:rStyle w:val="a5"/>
        </w:rPr>
        <w:footnoteRef/>
      </w:r>
      <w:r>
        <w:t xml:space="preserve"> П</w:t>
      </w:r>
      <w:r w:rsidRPr="00DC0B65">
        <w:t xml:space="preserve">риказ </w:t>
      </w:r>
      <w:r>
        <w:t xml:space="preserve">о создании РЦВЦ </w:t>
      </w:r>
      <w:r w:rsidRPr="00DC0B65">
        <w:t>от 27</w:t>
      </w:r>
      <w:r>
        <w:t xml:space="preserve"> марта </w:t>
      </w:r>
      <w:r w:rsidRPr="00DC0B65">
        <w:t xml:space="preserve">2013 </w:t>
      </w:r>
      <w:r>
        <w:t xml:space="preserve">г. </w:t>
      </w:r>
      <w:r w:rsidRPr="00DC0B65">
        <w:t>№1124/1</w:t>
      </w:r>
      <w:r>
        <w:t>.</w:t>
      </w:r>
    </w:p>
  </w:footnote>
  <w:footnote w:id="8">
    <w:p w:rsidR="00D978D6" w:rsidRPr="00877BFE" w:rsidRDefault="00D978D6" w:rsidP="009C69C9">
      <w:pPr>
        <w:pStyle w:val="a3"/>
      </w:pPr>
      <w:r w:rsidRPr="00877BFE">
        <w:rPr>
          <w:rStyle w:val="a5"/>
        </w:rPr>
        <w:footnoteRef/>
      </w:r>
      <w:r w:rsidRPr="00877BFE">
        <w:t xml:space="preserve"> Договоры с ФГАОУ ВО </w:t>
      </w:r>
      <w:r w:rsidRPr="00877BFE">
        <w:rPr>
          <w:rFonts w:eastAsia="Calibri"/>
        </w:rPr>
        <w:t>«Российский университет дружбы народов» от 21.09.2018 № РЦ 17/5 и от 01.10.2019 № РЦ 17/7.</w:t>
      </w:r>
    </w:p>
  </w:footnote>
  <w:footnote w:id="9">
    <w:p w:rsidR="00D978D6" w:rsidRPr="00F64D35" w:rsidRDefault="00D978D6" w:rsidP="009C69C9">
      <w:pPr>
        <w:pStyle w:val="a3"/>
      </w:pPr>
      <w:r w:rsidRPr="00F64D35">
        <w:rPr>
          <w:rStyle w:val="a5"/>
        </w:rPr>
        <w:footnoteRef/>
      </w:r>
      <w:r w:rsidRPr="00F64D35">
        <w:t xml:space="preserve"> Соглашение о научно-исследовательском сотрудничестве от 13.08.2015 № С-РЦ-17/2 с </w:t>
      </w:r>
      <w:r w:rsidRPr="00F64D35">
        <w:rPr>
          <w:rFonts w:eastAsia="Calibri"/>
        </w:rPr>
        <w:t>Санкт-Петербургским филиалом Специальной астрофизической обсерваторией РАН.</w:t>
      </w:r>
    </w:p>
  </w:footnote>
  <w:footnote w:id="10">
    <w:p w:rsidR="00D978D6" w:rsidRDefault="00D978D6" w:rsidP="00D978D6">
      <w:pPr>
        <w:pStyle w:val="a3"/>
        <w:jc w:val="left"/>
      </w:pPr>
      <w:r>
        <w:rPr>
          <w:rStyle w:val="a5"/>
        </w:rPr>
        <w:footnoteRef/>
      </w:r>
      <w:r>
        <w:t xml:space="preserve"> К</w:t>
      </w:r>
      <w:r w:rsidRPr="000962FE">
        <w:t>онтракт от 17</w:t>
      </w:r>
      <w:r>
        <w:t xml:space="preserve"> ноября </w:t>
      </w:r>
      <w:r w:rsidRPr="000962FE">
        <w:t xml:space="preserve">2014 </w:t>
      </w:r>
      <w:r>
        <w:t xml:space="preserve">г. </w:t>
      </w:r>
      <w:r w:rsidRPr="000962FE">
        <w:t>№ 10/14/ОК/44</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59"/>
    <w:rsid w:val="0000479F"/>
    <w:rsid w:val="000456CF"/>
    <w:rsid w:val="0006141F"/>
    <w:rsid w:val="00100099"/>
    <w:rsid w:val="002A523A"/>
    <w:rsid w:val="00332B5C"/>
    <w:rsid w:val="00374472"/>
    <w:rsid w:val="004E40CF"/>
    <w:rsid w:val="005D19C1"/>
    <w:rsid w:val="00613401"/>
    <w:rsid w:val="00646A66"/>
    <w:rsid w:val="0066015A"/>
    <w:rsid w:val="006C2099"/>
    <w:rsid w:val="006D4521"/>
    <w:rsid w:val="006D51E3"/>
    <w:rsid w:val="00720A17"/>
    <w:rsid w:val="0076546B"/>
    <w:rsid w:val="00822C1D"/>
    <w:rsid w:val="008442A2"/>
    <w:rsid w:val="00865E43"/>
    <w:rsid w:val="008C436F"/>
    <w:rsid w:val="009033FB"/>
    <w:rsid w:val="00952F50"/>
    <w:rsid w:val="009A0C59"/>
    <w:rsid w:val="009C69C9"/>
    <w:rsid w:val="009D053D"/>
    <w:rsid w:val="00A64C15"/>
    <w:rsid w:val="00A9663E"/>
    <w:rsid w:val="00AB6286"/>
    <w:rsid w:val="00AD69C3"/>
    <w:rsid w:val="00B12DC1"/>
    <w:rsid w:val="00B87383"/>
    <w:rsid w:val="00B915EA"/>
    <w:rsid w:val="00C230F2"/>
    <w:rsid w:val="00C5171F"/>
    <w:rsid w:val="00C70B12"/>
    <w:rsid w:val="00C83C7F"/>
    <w:rsid w:val="00CC7A08"/>
    <w:rsid w:val="00D53640"/>
    <w:rsid w:val="00D8061A"/>
    <w:rsid w:val="00D978D6"/>
    <w:rsid w:val="00E265DD"/>
    <w:rsid w:val="00E76761"/>
    <w:rsid w:val="00EB1860"/>
    <w:rsid w:val="00F40F37"/>
    <w:rsid w:val="00FA010C"/>
    <w:rsid w:val="00FA7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6DFF"/>
  <w15:docId w15:val="{42B45A22-8747-4614-8E24-5322A0BE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FN,Oaeno niinee-FN,Oaeno niinee Ciae,F1,Ciae Ciae,Oaeno niinee Ciae Ciae,Oaeno niinee Ciae1,Текст сноски Знак1 Знак,Текст сноски Знак Знак Знак,Текст сноски Знак Знак,Текст сноски1 Знак, Знак,single space,Зн"/>
    <w:basedOn w:val="a"/>
    <w:link w:val="a4"/>
    <w:uiPriority w:val="99"/>
    <w:unhideWhenUsed/>
    <w:qFormat/>
    <w:rsid w:val="002A523A"/>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4">
    <w:name w:val="Текст сноски Знак"/>
    <w:aliases w:val="Table_Footnote_last Знак,Текст сноски-FN Знак,Oaeno niinee-FN Знак,Oaeno niinee Ciae Знак,F1 Знак,Ciae Ciae Знак,Oaeno niinee Ciae Ciae Знак,Oaeno niinee Ciae1 Знак,Текст сноски Знак1 Знак Знак,Текст сноски Знак Знак Знак Знак,Зн Знак"/>
    <w:basedOn w:val="a0"/>
    <w:link w:val="a3"/>
    <w:uiPriority w:val="99"/>
    <w:qFormat/>
    <w:rsid w:val="002A523A"/>
    <w:rPr>
      <w:rFonts w:ascii="Times New Roman" w:eastAsia="Times New Roman" w:hAnsi="Times New Roman" w:cs="Times New Roman"/>
      <w:sz w:val="20"/>
      <w:szCs w:val="20"/>
      <w:lang w:eastAsia="ru-RU"/>
    </w:rPr>
  </w:style>
  <w:style w:type="character" w:styleId="a5">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ootnote Reference_LVL6,SUPER"/>
    <w:basedOn w:val="a0"/>
    <w:uiPriority w:val="99"/>
    <w:unhideWhenUsed/>
    <w:qFormat/>
    <w:rsid w:val="002A523A"/>
    <w:rPr>
      <w:vertAlign w:val="superscript"/>
    </w:rPr>
  </w:style>
  <w:style w:type="paragraph" w:styleId="a6">
    <w:name w:val="Balloon Text"/>
    <w:basedOn w:val="a"/>
    <w:link w:val="a7"/>
    <w:uiPriority w:val="99"/>
    <w:semiHidden/>
    <w:unhideWhenUsed/>
    <w:rsid w:val="002A52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523A"/>
    <w:rPr>
      <w:rFonts w:ascii="Tahoma" w:hAnsi="Tahoma" w:cs="Tahoma"/>
      <w:sz w:val="16"/>
      <w:szCs w:val="16"/>
    </w:rPr>
  </w:style>
  <w:style w:type="table" w:styleId="a8">
    <w:name w:val="Table Grid"/>
    <w:basedOn w:val="a1"/>
    <w:uiPriority w:val="59"/>
    <w:rsid w:val="002A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E40CF"/>
    <w:rPr>
      <w:color w:val="0000FF" w:themeColor="hyperlink"/>
      <w:u w:val="single"/>
    </w:rPr>
  </w:style>
  <w:style w:type="character" w:customStyle="1" w:styleId="aa">
    <w:name w:val="Нет"/>
    <w:rsid w:val="00A9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ert.msu.ru/" TargetMode="External"/><Relationship Id="rId13" Type="http://schemas.openxmlformats.org/officeDocument/2006/relationships/hyperlink" Target="http://teacher.msu.ru" TargetMode="External"/><Relationship Id="rId18" Type="http://schemas.openxmlformats.org/officeDocument/2006/relationships/hyperlink" Target="https://gct.msu.ru/" TargetMode="External"/><Relationship Id="rId3" Type="http://schemas.openxmlformats.org/officeDocument/2006/relationships/settings" Target="settings.xml"/><Relationship Id="rId7" Type="http://schemas.openxmlformats.org/officeDocument/2006/relationships/hyperlink" Target="http://top50.supercomputers.ru" TargetMode="External"/><Relationship Id="rId12" Type="http://schemas.openxmlformats.org/officeDocument/2006/relationships/hyperlink" Target="http://www.mgu-club.ru/" TargetMode="External"/><Relationship Id="rId17" Type="http://schemas.openxmlformats.org/officeDocument/2006/relationships/hyperlink" Target="https://www.irlc.msu.ru/" TargetMode="External"/><Relationship Id="rId2" Type="http://schemas.openxmlformats.org/officeDocument/2006/relationships/styles" Target="styles.xml"/><Relationship Id="rId16" Type="http://schemas.openxmlformats.org/officeDocument/2006/relationships/hyperlink" Target="http://depository.ms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niversiade.msu.ru/" TargetMode="External"/><Relationship Id="rId5" Type="http://schemas.openxmlformats.org/officeDocument/2006/relationships/footnotes" Target="footnotes.xml"/><Relationship Id="rId15" Type="http://schemas.openxmlformats.org/officeDocument/2006/relationships/hyperlink" Target="http://www.cnir.ru/" TargetMode="External"/><Relationship Id="rId10" Type="http://schemas.openxmlformats.org/officeDocument/2006/relationships/hyperlink" Target="http://www.moscuf.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cepark.ru/" TargetMode="External"/><Relationship Id="rId14" Type="http://schemas.openxmlformats.org/officeDocument/2006/relationships/hyperlink" Target="http://mc.m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1A03D-21D0-4CAB-BA5C-B493989F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17</Pages>
  <Words>5677</Words>
  <Characters>32360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Хоботова</dc:creator>
  <cp:lastModifiedBy>User</cp:lastModifiedBy>
  <cp:revision>12</cp:revision>
  <dcterms:created xsi:type="dcterms:W3CDTF">2021-11-02T12:47:00Z</dcterms:created>
  <dcterms:modified xsi:type="dcterms:W3CDTF">2022-02-20T18:54:00Z</dcterms:modified>
</cp:coreProperties>
</file>