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3003"/>
        <w:gridCol w:w="3768"/>
      </w:tblGrid>
      <w:tr w:rsidR="0084172D" w:rsidTr="00124A6E">
        <w:tc>
          <w:tcPr>
            <w:tcW w:w="4834" w:type="dxa"/>
          </w:tcPr>
          <w:p w:rsidR="0084172D" w:rsidRDefault="0084172D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84172D" w:rsidRDefault="0084172D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84172D" w:rsidRDefault="0084172D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72D" w:rsidRDefault="0084172D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отчету о результатах</w:t>
            </w:r>
          </w:p>
          <w:p w:rsidR="0084172D" w:rsidRDefault="0084172D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84172D" w:rsidRDefault="0084172D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«___»__________2022 г.</w:t>
            </w:r>
          </w:p>
          <w:p w:rsidR="0084172D" w:rsidRPr="002F35DA" w:rsidRDefault="0084172D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ОМ-___________</w:t>
            </w:r>
          </w:p>
          <w:p w:rsidR="0084172D" w:rsidRDefault="0084172D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5E4" w:rsidRDefault="003F15E4" w:rsidP="003F15E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311" w:rsidRPr="00DE5BE0" w:rsidRDefault="003C27A5" w:rsidP="003F15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E0">
        <w:rPr>
          <w:rFonts w:ascii="Times New Roman" w:hAnsi="Times New Roman" w:cs="Times New Roman"/>
          <w:b/>
          <w:sz w:val="28"/>
          <w:szCs w:val="28"/>
        </w:rPr>
        <w:t>Описание методологии исследования</w:t>
      </w:r>
      <w:r w:rsidR="00E85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DFD" w:rsidRDefault="00E85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BE0">
        <w:rPr>
          <w:rFonts w:ascii="Times New Roman" w:hAnsi="Times New Roman" w:cs="Times New Roman"/>
          <w:sz w:val="28"/>
          <w:szCs w:val="28"/>
        </w:rPr>
        <w:t>В рамках экспертно-аналитического мероприятия «Оценка результатов выполнения подпрограммы «Комплексное развитие инфраструктуры и благоустройство Кавказских Минеральных Вод» государственной программы Российской Федерации «Развитие Северо-Кавказского федерального округа», а также перечня мероприятий по комплексному развитию города-курорта Кисловодска до 2030 года, утвержденного распоряжением Правительства Российской Федерации от 29 декабря 2016 г. № 2899-р»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E0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85DFD">
        <w:rPr>
          <w:rFonts w:ascii="Times New Roman" w:hAnsi="Times New Roman" w:cs="Times New Roman"/>
          <w:sz w:val="28"/>
          <w:szCs w:val="28"/>
        </w:rPr>
        <w:t>комплексности д</w:t>
      </w:r>
      <w:r>
        <w:rPr>
          <w:rFonts w:ascii="Times New Roman" w:hAnsi="Times New Roman" w:cs="Times New Roman"/>
          <w:sz w:val="28"/>
          <w:szCs w:val="28"/>
        </w:rPr>
        <w:t xml:space="preserve">остижения стратегических целей </w:t>
      </w:r>
      <w:r w:rsidRPr="00E85DFD">
        <w:rPr>
          <w:rFonts w:ascii="Times New Roman" w:hAnsi="Times New Roman" w:cs="Times New Roman"/>
          <w:sz w:val="28"/>
          <w:szCs w:val="28"/>
        </w:rPr>
        <w:t>по социально-экономическому развитию Кавказских Минеральных Вод</w:t>
      </w:r>
      <w:proofErr w:type="gramEnd"/>
      <w:r w:rsidRPr="00E85DFD">
        <w:rPr>
          <w:rFonts w:ascii="Times New Roman" w:hAnsi="Times New Roman" w:cs="Times New Roman"/>
          <w:sz w:val="28"/>
          <w:szCs w:val="28"/>
        </w:rPr>
        <w:t xml:space="preserve"> и риско</w:t>
      </w:r>
      <w:r>
        <w:rPr>
          <w:rFonts w:ascii="Times New Roman" w:hAnsi="Times New Roman" w:cs="Times New Roman"/>
          <w:sz w:val="28"/>
          <w:szCs w:val="28"/>
        </w:rPr>
        <w:t xml:space="preserve">в, препятствующих их достижению, </w:t>
      </w:r>
      <w:r w:rsidRPr="00DE5BE0">
        <w:rPr>
          <w:rFonts w:ascii="Times New Roman" w:hAnsi="Times New Roman" w:cs="Times New Roman"/>
          <w:sz w:val="28"/>
          <w:szCs w:val="28"/>
        </w:rPr>
        <w:t>проводится анонимный экспертны</w:t>
      </w:r>
      <w:r w:rsidR="00116AF0">
        <w:rPr>
          <w:rFonts w:ascii="Times New Roman" w:hAnsi="Times New Roman" w:cs="Times New Roman"/>
          <w:sz w:val="28"/>
          <w:szCs w:val="28"/>
        </w:rPr>
        <w:t xml:space="preserve">й опрос в формате анкетирования и сравнительный анализ основных положений </w:t>
      </w:r>
      <w:r w:rsidR="00116AF0" w:rsidRPr="00E85DFD">
        <w:rPr>
          <w:rFonts w:ascii="Times New Roman" w:hAnsi="Times New Roman" w:cs="Times New Roman"/>
          <w:sz w:val="28"/>
          <w:szCs w:val="28"/>
        </w:rPr>
        <w:t>документов стратегического и территориального планирования регио</w:t>
      </w:r>
      <w:r w:rsidR="00116AF0">
        <w:rPr>
          <w:rFonts w:ascii="Times New Roman" w:hAnsi="Times New Roman" w:cs="Times New Roman"/>
          <w:sz w:val="28"/>
          <w:szCs w:val="28"/>
        </w:rPr>
        <w:t>нального и муниципального уровней.</w:t>
      </w:r>
    </w:p>
    <w:p w:rsidR="00116AF0" w:rsidRPr="00A43E23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E2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67228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опросу 1</w:t>
      </w:r>
      <w:r w:rsidRPr="00A43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228">
        <w:rPr>
          <w:rFonts w:ascii="Times New Roman" w:hAnsi="Times New Roman" w:cs="Times New Roman"/>
          <w:i/>
          <w:sz w:val="28"/>
          <w:szCs w:val="28"/>
        </w:rPr>
        <w:t>ц</w:t>
      </w:r>
      <w:r w:rsidRPr="00A43E23">
        <w:rPr>
          <w:rFonts w:ascii="Times New Roman" w:hAnsi="Times New Roman" w:cs="Times New Roman"/>
          <w:i/>
          <w:sz w:val="28"/>
          <w:szCs w:val="28"/>
        </w:rPr>
        <w:t>ели 1</w:t>
      </w:r>
    </w:p>
    <w:p w:rsidR="00C2425D" w:rsidRDefault="00C24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вопроса 1 цели</w:t>
      </w:r>
      <w:r w:rsidR="001F6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экспертно-аналитического мероприятия проводился анализ данных о</w:t>
      </w:r>
      <w:r w:rsidRPr="00C2425D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425D">
        <w:rPr>
          <w:rFonts w:ascii="Times New Roman" w:hAnsi="Times New Roman" w:cs="Times New Roman"/>
          <w:sz w:val="28"/>
          <w:szCs w:val="28"/>
        </w:rPr>
        <w:t xml:space="preserve"> стратегических целей по социально-экономическому развитию Кавказских Минеральных Вод</w:t>
      </w:r>
      <w:r>
        <w:rPr>
          <w:rFonts w:ascii="Times New Roman" w:hAnsi="Times New Roman" w:cs="Times New Roman"/>
          <w:sz w:val="28"/>
          <w:szCs w:val="28"/>
        </w:rPr>
        <w:t xml:space="preserve"> (далее – КМВ), полученных по запросам Счетной палаты Российской Федерации и данных открытых источников </w:t>
      </w:r>
      <w:r w:rsidRPr="00C2425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425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6A38" w:rsidRDefault="00B26A38" w:rsidP="00B26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26A38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A38">
        <w:rPr>
          <w:rFonts w:ascii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целеполагающими документами стратегического планирования</w:t>
      </w:r>
      <w:r w:rsidRPr="00B26A38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ей, задач и результатов осуществ</w:t>
      </w:r>
      <w:r w:rsidR="007254C0">
        <w:rPr>
          <w:rFonts w:ascii="Times New Roman" w:hAnsi="Times New Roman" w:cs="Times New Roman"/>
          <w:sz w:val="28"/>
          <w:szCs w:val="28"/>
        </w:rPr>
        <w:t>лен</w:t>
      </w:r>
      <w:r w:rsidRPr="00B2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B26A3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B26A38">
        <w:rPr>
          <w:rFonts w:ascii="Times New Roman" w:hAnsi="Times New Roman" w:cs="Times New Roman"/>
          <w:sz w:val="28"/>
          <w:szCs w:val="28"/>
        </w:rPr>
        <w:t xml:space="preserve"> 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>, установленных в части КМВ.</w:t>
      </w:r>
    </w:p>
    <w:p w:rsidR="00B26A38" w:rsidRDefault="00B26A38" w:rsidP="000F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указанных </w:t>
      </w:r>
      <w:r w:rsidRPr="00B26A38">
        <w:rPr>
          <w:rFonts w:ascii="Times New Roman" w:hAnsi="Times New Roman" w:cs="Times New Roman"/>
          <w:sz w:val="28"/>
          <w:szCs w:val="28"/>
        </w:rPr>
        <w:t xml:space="preserve">показателей (индикаторов), установленных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части КМВ, проводился анализ выполнения </w:t>
      </w:r>
      <w:r w:rsidR="000F3C46">
        <w:rPr>
          <w:rFonts w:ascii="Times New Roman" w:hAnsi="Times New Roman" w:cs="Times New Roman"/>
          <w:sz w:val="28"/>
          <w:szCs w:val="28"/>
        </w:rPr>
        <w:t>перечня</w:t>
      </w:r>
      <w:r w:rsidR="000F3C46" w:rsidRPr="000F3C46">
        <w:rPr>
          <w:rFonts w:ascii="Times New Roman" w:hAnsi="Times New Roman" w:cs="Times New Roman"/>
          <w:sz w:val="28"/>
          <w:szCs w:val="28"/>
        </w:rPr>
        <w:t xml:space="preserve"> проектов (мероприятий)</w:t>
      </w:r>
      <w:r w:rsidR="000F3C46">
        <w:rPr>
          <w:rFonts w:ascii="Times New Roman" w:hAnsi="Times New Roman" w:cs="Times New Roman"/>
          <w:sz w:val="28"/>
          <w:szCs w:val="28"/>
        </w:rPr>
        <w:t xml:space="preserve">, </w:t>
      </w:r>
      <w:r w:rsidR="000F3C46" w:rsidRPr="000F3C46">
        <w:rPr>
          <w:rFonts w:ascii="Times New Roman" w:hAnsi="Times New Roman" w:cs="Times New Roman"/>
          <w:sz w:val="28"/>
          <w:szCs w:val="28"/>
        </w:rPr>
        <w:t>установленных целеполагающими документами стратегического планирования</w:t>
      </w:r>
      <w:r w:rsidR="000F3C46">
        <w:rPr>
          <w:rFonts w:ascii="Times New Roman" w:hAnsi="Times New Roman" w:cs="Times New Roman"/>
          <w:sz w:val="28"/>
          <w:szCs w:val="28"/>
        </w:rPr>
        <w:t>.</w:t>
      </w:r>
    </w:p>
    <w:p w:rsidR="000F3C46" w:rsidRPr="000F3C46" w:rsidRDefault="000F3C46" w:rsidP="000F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документов планирования и программирования социально-экономического развития КМВ для оценки </w:t>
      </w:r>
      <w:r w:rsidRPr="000F3C46">
        <w:rPr>
          <w:rFonts w:ascii="Times New Roman" w:hAnsi="Times New Roman" w:cs="Times New Roman"/>
          <w:sz w:val="28"/>
          <w:szCs w:val="28"/>
        </w:rPr>
        <w:t>достижении стратегических целей по социально-экономическому развитию К</w:t>
      </w:r>
      <w:r w:rsidR="001F6807">
        <w:rPr>
          <w:rFonts w:ascii="Times New Roman" w:hAnsi="Times New Roman" w:cs="Times New Roman"/>
          <w:sz w:val="28"/>
          <w:szCs w:val="28"/>
        </w:rPr>
        <w:t>МВ</w:t>
      </w:r>
      <w:r w:rsidRPr="000F3C46">
        <w:t xml:space="preserve"> </w:t>
      </w:r>
      <w:r w:rsidRPr="000F3C46">
        <w:rPr>
          <w:rFonts w:ascii="Times New Roman" w:hAnsi="Times New Roman" w:cs="Times New Roman"/>
          <w:sz w:val="28"/>
          <w:szCs w:val="28"/>
        </w:rPr>
        <w:t>осуществ</w:t>
      </w:r>
      <w:r w:rsidR="001F6807">
        <w:rPr>
          <w:rFonts w:ascii="Times New Roman" w:hAnsi="Times New Roman" w:cs="Times New Roman"/>
          <w:sz w:val="28"/>
          <w:szCs w:val="28"/>
        </w:rPr>
        <w:t>лен</w:t>
      </w:r>
      <w:r w:rsidRPr="000F3C46">
        <w:rPr>
          <w:rFonts w:ascii="Times New Roman" w:hAnsi="Times New Roman" w:cs="Times New Roman"/>
          <w:sz w:val="28"/>
          <w:szCs w:val="28"/>
        </w:rPr>
        <w:t xml:space="preserve"> анализ выполнения соответствующих показателей (индикаторов), установленных в части КМВ.</w:t>
      </w:r>
    </w:p>
    <w:p w:rsidR="000F3C46" w:rsidRDefault="000F3C46" w:rsidP="000F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указанных </w:t>
      </w:r>
      <w:r w:rsidRPr="00B26A38">
        <w:rPr>
          <w:rFonts w:ascii="Times New Roman" w:hAnsi="Times New Roman" w:cs="Times New Roman"/>
          <w:sz w:val="28"/>
          <w:szCs w:val="28"/>
        </w:rPr>
        <w:t xml:space="preserve">показателей (индикаторов), установленных </w:t>
      </w:r>
      <w:r>
        <w:rPr>
          <w:rFonts w:ascii="Times New Roman" w:hAnsi="Times New Roman" w:cs="Times New Roman"/>
          <w:sz w:val="28"/>
          <w:szCs w:val="28"/>
        </w:rPr>
        <w:br/>
        <w:t>в части КМВ, проводился анализ выполнения перечня</w:t>
      </w:r>
      <w:r w:rsidRPr="000F3C46">
        <w:rPr>
          <w:rFonts w:ascii="Times New Roman" w:hAnsi="Times New Roman" w:cs="Times New Roman"/>
          <w:sz w:val="28"/>
          <w:szCs w:val="28"/>
        </w:rPr>
        <w:t xml:space="preserve"> проектов (мероприятий)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3C46">
        <w:rPr>
          <w:rFonts w:ascii="Times New Roman" w:hAnsi="Times New Roman" w:cs="Times New Roman"/>
          <w:sz w:val="28"/>
          <w:szCs w:val="28"/>
        </w:rPr>
        <w:t>установленных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F3C46">
        <w:rPr>
          <w:rFonts w:ascii="Times New Roman" w:hAnsi="Times New Roman" w:cs="Times New Roman"/>
          <w:sz w:val="28"/>
          <w:szCs w:val="28"/>
        </w:rPr>
        <w:t xml:space="preserve"> планирования и программирования социально-экономического развития КМВ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C46" w:rsidRPr="000F3C46" w:rsidRDefault="000F3C46" w:rsidP="000F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46">
        <w:rPr>
          <w:rFonts w:ascii="Times New Roman" w:hAnsi="Times New Roman" w:cs="Times New Roman"/>
          <w:sz w:val="28"/>
          <w:szCs w:val="28"/>
        </w:rPr>
        <w:t>Главным способом анализа явля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0F3C46">
        <w:rPr>
          <w:rFonts w:ascii="Times New Roman" w:hAnsi="Times New Roman" w:cs="Times New Roman"/>
          <w:sz w:val="28"/>
          <w:szCs w:val="28"/>
        </w:rPr>
        <w:t xml:space="preserve"> сравнение плановых и фактических </w:t>
      </w:r>
      <w:r>
        <w:rPr>
          <w:rFonts w:ascii="Times New Roman" w:hAnsi="Times New Roman" w:cs="Times New Roman"/>
          <w:sz w:val="28"/>
          <w:szCs w:val="28"/>
        </w:rPr>
        <w:t xml:space="preserve">значений показателей, а также сравнение запланированного количества </w:t>
      </w:r>
      <w:r w:rsidRPr="000F3C46">
        <w:rPr>
          <w:rFonts w:ascii="Times New Roman" w:hAnsi="Times New Roman" w:cs="Times New Roman"/>
          <w:sz w:val="28"/>
          <w:szCs w:val="28"/>
        </w:rPr>
        <w:t>проектов (мероприятий)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и их фактического выполнения.</w:t>
      </w:r>
    </w:p>
    <w:p w:rsidR="000F3C46" w:rsidRPr="000F3C46" w:rsidRDefault="000F3C46" w:rsidP="000F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C46">
        <w:rPr>
          <w:rFonts w:ascii="Times New Roman" w:hAnsi="Times New Roman" w:cs="Times New Roman"/>
          <w:sz w:val="28"/>
          <w:szCs w:val="28"/>
        </w:rPr>
        <w:t>В рамках экспертно-аналитического мероприятия учитывались результаты ранее проведенных контрольных мероприятий Счетной палаты Российской Федерации, в том числе контрольного мероприятия «Аудит эффективности управления и реализации федеральной целевой программы «Юг России», контрольного мероприятия «Проверка обоснованности и эффективности предоставления в 2016-2018 годах бюджетных ассигнований в уставный капитал акционерного общества «Корпорация развития Северного Кавказа» в целях создания медицинского кластера на территории Кавказских Минеральных Вод</w:t>
      </w:r>
      <w:proofErr w:type="gramEnd"/>
      <w:r w:rsidRPr="000F3C46">
        <w:rPr>
          <w:rFonts w:ascii="Times New Roman" w:hAnsi="Times New Roman" w:cs="Times New Roman"/>
          <w:sz w:val="28"/>
          <w:szCs w:val="28"/>
        </w:rPr>
        <w:t xml:space="preserve"> и реализации инвестиционных проектов на территории Северо-Кавказского федерального округа»</w:t>
      </w:r>
      <w:r w:rsidR="00A67228">
        <w:rPr>
          <w:rFonts w:ascii="Times New Roman" w:hAnsi="Times New Roman" w:cs="Times New Roman"/>
          <w:sz w:val="28"/>
          <w:szCs w:val="28"/>
        </w:rPr>
        <w:t>, экспертно-аналитического мероприятия «Стратегический аудит результативности деятельности институтов развития, финансируемых в рамках государственной программы Российской Федерации «Развитие Северо-Кавказского федерального округа»</w:t>
      </w:r>
      <w:r w:rsidRPr="000F3C46">
        <w:rPr>
          <w:rFonts w:ascii="Times New Roman" w:hAnsi="Times New Roman" w:cs="Times New Roman"/>
          <w:sz w:val="28"/>
          <w:szCs w:val="28"/>
        </w:rPr>
        <w:t>.</w:t>
      </w:r>
    </w:p>
    <w:p w:rsidR="000F3C46" w:rsidRPr="000F3C46" w:rsidRDefault="000F3C46" w:rsidP="000F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C46">
        <w:rPr>
          <w:rFonts w:ascii="Times New Roman" w:hAnsi="Times New Roman" w:cs="Times New Roman"/>
          <w:sz w:val="28"/>
          <w:szCs w:val="28"/>
        </w:rPr>
        <w:lastRenderedPageBreak/>
        <w:t>Также рамках экспертно-аналитического мероприятия учитывались результаты ранее проведенных экспертно-аналитических мероприятий Счетной палаты Российской Федерации, в том числе экспертно-аналитического мероприятия «Мониторинг эффективности использования бюджетных ассигнований федерального бюджета при создании и функционировании в 2017 году особых экономических зон, созданных в соответствии с Федеральным законом от 22 июля 2005 г. № 116-ФЗ «Об особых экономических зонах в Российской Федерации».</w:t>
      </w:r>
      <w:proofErr w:type="gramEnd"/>
    </w:p>
    <w:p w:rsidR="000F3C46" w:rsidRPr="000F3C46" w:rsidRDefault="000F3C46" w:rsidP="000F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C46">
        <w:rPr>
          <w:rFonts w:ascii="Times New Roman" w:hAnsi="Times New Roman" w:cs="Times New Roman"/>
          <w:sz w:val="28"/>
          <w:szCs w:val="28"/>
        </w:rPr>
        <w:t>Кроме того, в рамках экспертно-аналитического мероприятия использовались материалы заключений Счетной палаты Российской Федерации на проекты нормативных правовых актов Правительства Российской Федерации, в том числе заключение Счетной палаты Российской Федерации от 11 ноября 2015 г. № 01-3635/13-04 на проект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C46">
        <w:rPr>
          <w:rFonts w:ascii="Times New Roman" w:hAnsi="Times New Roman" w:cs="Times New Roman"/>
          <w:sz w:val="28"/>
          <w:szCs w:val="28"/>
        </w:rPr>
        <w:t>о рассмотрении проекта постановления Правительства Российской Федерации «О внесении изменений в федеральную целевую программу «Юг России (2014-2020 годы</w:t>
      </w:r>
      <w:proofErr w:type="gramEnd"/>
      <w:r w:rsidRPr="000F3C46">
        <w:rPr>
          <w:rFonts w:ascii="Times New Roman" w:hAnsi="Times New Roman" w:cs="Times New Roman"/>
          <w:sz w:val="28"/>
          <w:szCs w:val="28"/>
        </w:rPr>
        <w:t xml:space="preserve">» и досрочном </w:t>
      </w:r>
      <w:proofErr w:type="gramStart"/>
      <w:r w:rsidRPr="000F3C46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0F3C46">
        <w:rPr>
          <w:rFonts w:ascii="Times New Roman" w:hAnsi="Times New Roman" w:cs="Times New Roman"/>
          <w:sz w:val="28"/>
          <w:szCs w:val="28"/>
        </w:rPr>
        <w:t xml:space="preserve"> ее реализации».</w:t>
      </w:r>
    </w:p>
    <w:p w:rsidR="00116AF0" w:rsidRPr="00E132D1" w:rsidRDefault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2D1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67228">
        <w:rPr>
          <w:rFonts w:ascii="Times New Roman" w:hAnsi="Times New Roman" w:cs="Times New Roman"/>
          <w:i/>
          <w:sz w:val="28"/>
          <w:szCs w:val="28"/>
        </w:rPr>
        <w:t>в</w:t>
      </w:r>
      <w:r w:rsidRPr="00E132D1">
        <w:rPr>
          <w:rFonts w:ascii="Times New Roman" w:hAnsi="Times New Roman" w:cs="Times New Roman"/>
          <w:i/>
          <w:sz w:val="28"/>
          <w:szCs w:val="28"/>
        </w:rPr>
        <w:t xml:space="preserve">опросу 2 </w:t>
      </w:r>
      <w:r w:rsidR="00A67228">
        <w:rPr>
          <w:rFonts w:ascii="Times New Roman" w:hAnsi="Times New Roman" w:cs="Times New Roman"/>
          <w:i/>
          <w:sz w:val="28"/>
          <w:szCs w:val="28"/>
        </w:rPr>
        <w:t>ц</w:t>
      </w:r>
      <w:r w:rsidRPr="00E132D1">
        <w:rPr>
          <w:rFonts w:ascii="Times New Roman" w:hAnsi="Times New Roman" w:cs="Times New Roman"/>
          <w:i/>
          <w:sz w:val="28"/>
          <w:szCs w:val="28"/>
        </w:rPr>
        <w:t>ели 1.</w:t>
      </w:r>
    </w:p>
    <w:p w:rsidR="003C27A5" w:rsidRPr="00DE5BE0" w:rsidRDefault="003C27A5" w:rsidP="000B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E0">
        <w:rPr>
          <w:rFonts w:ascii="Times New Roman" w:hAnsi="Times New Roman" w:cs="Times New Roman"/>
          <w:sz w:val="28"/>
          <w:szCs w:val="28"/>
        </w:rPr>
        <w:t xml:space="preserve">В </w:t>
      </w:r>
      <w:r w:rsidR="00C94C32" w:rsidRPr="00DE5BE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16AF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E5BE0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116AF0">
        <w:rPr>
          <w:rFonts w:ascii="Times New Roman" w:hAnsi="Times New Roman" w:cs="Times New Roman"/>
          <w:sz w:val="28"/>
          <w:szCs w:val="28"/>
        </w:rPr>
        <w:t xml:space="preserve"> </w:t>
      </w:r>
      <w:r w:rsidR="00C94C32" w:rsidRPr="00DE5BE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A7C68" w:rsidRPr="00DE5BE0">
        <w:rPr>
          <w:rFonts w:ascii="Times New Roman" w:hAnsi="Times New Roman" w:cs="Times New Roman"/>
          <w:sz w:val="28"/>
          <w:szCs w:val="28"/>
        </w:rPr>
        <w:t xml:space="preserve">качественной оценки </w:t>
      </w:r>
      <w:r w:rsidR="00C94C32" w:rsidRPr="00DE5BE0">
        <w:rPr>
          <w:rFonts w:ascii="Times New Roman" w:hAnsi="Times New Roman" w:cs="Times New Roman"/>
          <w:sz w:val="28"/>
          <w:szCs w:val="28"/>
        </w:rPr>
        <w:t>рисков, препятствующих достижению стратегических целей по социально-экономическому развитию КМВ, проводится анонимный экспертный опрос в формате анкетирования.</w:t>
      </w:r>
    </w:p>
    <w:p w:rsidR="006A7C68" w:rsidRDefault="006A7C68" w:rsidP="000B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E0">
        <w:rPr>
          <w:rFonts w:ascii="Times New Roman" w:hAnsi="Times New Roman" w:cs="Times New Roman"/>
          <w:sz w:val="28"/>
          <w:szCs w:val="28"/>
        </w:rPr>
        <w:t xml:space="preserve">Для идентификации рисков и их предварительной оценки в феврале 2022 года проведена </w:t>
      </w:r>
      <w:r w:rsidR="00710266">
        <w:rPr>
          <w:rFonts w:ascii="Times New Roman" w:hAnsi="Times New Roman" w:cs="Times New Roman"/>
          <w:sz w:val="28"/>
          <w:szCs w:val="28"/>
        </w:rPr>
        <w:t>риск-</w:t>
      </w:r>
      <w:r w:rsidRPr="00DE5BE0">
        <w:rPr>
          <w:rFonts w:ascii="Times New Roman" w:hAnsi="Times New Roman" w:cs="Times New Roman"/>
          <w:sz w:val="28"/>
          <w:szCs w:val="28"/>
        </w:rPr>
        <w:t>сессия по теме «Оценка рисков достижения стратегических целей по развитию Кавказских Минеральных Вод».</w:t>
      </w:r>
    </w:p>
    <w:p w:rsidR="00C76B1D" w:rsidRPr="00DE5BE0" w:rsidRDefault="00C76B1D" w:rsidP="000B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Идентифицированные риски с учетом их предварительной оценки, а также их предполагаемые источники и вероятные последствия включены в перечень вопросов анкеты. </w:t>
      </w:r>
    </w:p>
    <w:p w:rsidR="00116AF0" w:rsidRDefault="00C94C32" w:rsidP="000B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E0">
        <w:rPr>
          <w:rFonts w:ascii="Times New Roman" w:hAnsi="Times New Roman" w:cs="Times New Roman"/>
          <w:sz w:val="28"/>
          <w:szCs w:val="28"/>
        </w:rPr>
        <w:t>Выборка экспертов в качестве респондентов для участия в опросе производилась на основании</w:t>
      </w:r>
      <w:r w:rsidR="00437B27" w:rsidRPr="00DE5BE0">
        <w:rPr>
          <w:rFonts w:ascii="Times New Roman" w:hAnsi="Times New Roman" w:cs="Times New Roman"/>
          <w:sz w:val="28"/>
          <w:szCs w:val="28"/>
        </w:rPr>
        <w:t xml:space="preserve"> критериев компетентности и авторитетности.</w:t>
      </w:r>
    </w:p>
    <w:p w:rsidR="00116AF0" w:rsidRPr="00082AAF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AF">
        <w:rPr>
          <w:rFonts w:ascii="Times New Roman" w:hAnsi="Times New Roman" w:cs="Times New Roman"/>
          <w:sz w:val="28"/>
          <w:szCs w:val="28"/>
        </w:rPr>
        <w:lastRenderedPageBreak/>
        <w:t xml:space="preserve">Данный метод предполагает подбор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082AAF">
        <w:rPr>
          <w:rFonts w:ascii="Times New Roman" w:hAnsi="Times New Roman" w:cs="Times New Roman"/>
          <w:sz w:val="28"/>
          <w:szCs w:val="28"/>
        </w:rPr>
        <w:t>, имеющих опыт научной и профессиональной деятельности, связанной с тематикой настоящего экспе</w:t>
      </w:r>
      <w:r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 на основании критериев компетентности </w:t>
      </w:r>
      <w:r w:rsidR="007254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287995">
        <w:rPr>
          <w:rFonts w:ascii="Times New Roman" w:hAnsi="Times New Roman" w:cs="Times New Roman"/>
          <w:sz w:val="28"/>
          <w:szCs w:val="28"/>
        </w:rPr>
        <w:t xml:space="preserve"> квалификации экспертов в области знаний</w:t>
      </w:r>
      <w:r>
        <w:rPr>
          <w:rFonts w:ascii="Times New Roman" w:hAnsi="Times New Roman" w:cs="Times New Roman"/>
          <w:sz w:val="28"/>
          <w:szCs w:val="28"/>
        </w:rPr>
        <w:t xml:space="preserve"> в рамках настоящего экспертно-аналитического мероприятия</w:t>
      </w:r>
      <w:r w:rsidRPr="00287995">
        <w:rPr>
          <w:rFonts w:ascii="Times New Roman" w:hAnsi="Times New Roman" w:cs="Times New Roman"/>
          <w:sz w:val="28"/>
          <w:szCs w:val="28"/>
        </w:rPr>
        <w:t xml:space="preserve">. Компетентность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287995">
        <w:rPr>
          <w:rFonts w:ascii="Times New Roman" w:hAnsi="Times New Roman" w:cs="Times New Roman"/>
          <w:sz w:val="28"/>
          <w:szCs w:val="28"/>
        </w:rPr>
        <w:t xml:space="preserve"> определена на основе анализа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специалиста, уровня и широты </w:t>
      </w:r>
      <w:r w:rsidRPr="00287995">
        <w:rPr>
          <w:rFonts w:ascii="Times New Roman" w:hAnsi="Times New Roman" w:cs="Times New Roman"/>
          <w:sz w:val="28"/>
          <w:szCs w:val="28"/>
        </w:rPr>
        <w:t>понимания исследуемых проблем, возможных путей их развития.</w:t>
      </w:r>
    </w:p>
    <w:p w:rsidR="00116AF0" w:rsidRPr="00082AAF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Экспертом в </w:t>
      </w:r>
      <w:r w:rsidRPr="00082AAF">
        <w:rPr>
          <w:rFonts w:ascii="Times New Roman" w:hAnsi="Times New Roman" w:cs="Times New Roman"/>
          <w:sz w:val="28"/>
          <w:szCs w:val="28"/>
        </w:rPr>
        <w:t>рамках данного экспертн</w:t>
      </w:r>
      <w:r>
        <w:rPr>
          <w:rFonts w:ascii="Times New Roman" w:hAnsi="Times New Roman" w:cs="Times New Roman"/>
          <w:sz w:val="28"/>
          <w:szCs w:val="28"/>
        </w:rPr>
        <w:t>о-аналитического мероприятия стало физическое лицо, которое:</w:t>
      </w:r>
    </w:p>
    <w:p w:rsidR="00116AF0" w:rsidRPr="00082AAF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AAF">
        <w:rPr>
          <w:rFonts w:ascii="Times New Roman" w:hAnsi="Times New Roman" w:cs="Times New Roman"/>
          <w:sz w:val="28"/>
          <w:szCs w:val="28"/>
        </w:rPr>
        <w:t>обладает специальными знаниями в сфере стратегического и территориального планирования,</w:t>
      </w:r>
    </w:p>
    <w:p w:rsidR="00116AF0" w:rsidRPr="00082AAF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AF">
        <w:rPr>
          <w:rFonts w:ascii="Times New Roman" w:hAnsi="Times New Roman" w:cs="Times New Roman"/>
          <w:sz w:val="28"/>
          <w:szCs w:val="28"/>
        </w:rPr>
        <w:t>- имеет высшее профессиональное образование,</w:t>
      </w:r>
    </w:p>
    <w:p w:rsidR="00116AF0" w:rsidRPr="00082AAF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AF">
        <w:rPr>
          <w:rFonts w:ascii="Times New Roman" w:hAnsi="Times New Roman" w:cs="Times New Roman"/>
          <w:sz w:val="28"/>
          <w:szCs w:val="28"/>
        </w:rPr>
        <w:t>- опыт участия в проектах в сфере стратегического и территориального планирования;</w:t>
      </w:r>
    </w:p>
    <w:p w:rsidR="00116AF0" w:rsidRPr="00287995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AF">
        <w:rPr>
          <w:rFonts w:ascii="Times New Roman" w:hAnsi="Times New Roman" w:cs="Times New Roman"/>
          <w:sz w:val="28"/>
          <w:szCs w:val="28"/>
        </w:rPr>
        <w:t>- имеет стаж работы в сфере стратегического и территориального планирования.</w:t>
      </w:r>
    </w:p>
    <w:p w:rsidR="00116AF0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95">
        <w:rPr>
          <w:rFonts w:ascii="Times New Roman" w:hAnsi="Times New Roman" w:cs="Times New Roman"/>
          <w:sz w:val="28"/>
          <w:szCs w:val="28"/>
        </w:rPr>
        <w:t>Для количественной оценки уро</w:t>
      </w:r>
      <w:r>
        <w:rPr>
          <w:rFonts w:ascii="Times New Roman" w:hAnsi="Times New Roman" w:cs="Times New Roman"/>
          <w:sz w:val="28"/>
          <w:szCs w:val="28"/>
        </w:rPr>
        <w:t xml:space="preserve">вня компетентности использовался </w:t>
      </w:r>
      <w:r w:rsidRPr="00287995">
        <w:rPr>
          <w:rFonts w:ascii="Times New Roman" w:hAnsi="Times New Roman" w:cs="Times New Roman"/>
          <w:sz w:val="28"/>
          <w:szCs w:val="28"/>
        </w:rPr>
        <w:t>коэффициент компетентности, с учетом котор</w:t>
      </w:r>
      <w:r>
        <w:rPr>
          <w:rFonts w:ascii="Times New Roman" w:hAnsi="Times New Roman" w:cs="Times New Roman"/>
          <w:sz w:val="28"/>
          <w:szCs w:val="28"/>
        </w:rPr>
        <w:t>ого было взвешено</w:t>
      </w:r>
      <w:r w:rsidRPr="00287995">
        <w:rPr>
          <w:rFonts w:ascii="Times New Roman" w:hAnsi="Times New Roman" w:cs="Times New Roman"/>
          <w:sz w:val="28"/>
          <w:szCs w:val="28"/>
        </w:rPr>
        <w:t xml:space="preserve"> мнение эксперта</w:t>
      </w:r>
      <w:r>
        <w:rPr>
          <w:rFonts w:ascii="Times New Roman" w:hAnsi="Times New Roman" w:cs="Times New Roman"/>
          <w:sz w:val="28"/>
          <w:szCs w:val="28"/>
        </w:rPr>
        <w:t>. Этот коэффициент определился по априорным</w:t>
      </w:r>
      <w:r w:rsidRPr="00287995">
        <w:rPr>
          <w:rFonts w:ascii="Times New Roman" w:hAnsi="Times New Roman" w:cs="Times New Roman"/>
          <w:sz w:val="28"/>
          <w:szCs w:val="28"/>
        </w:rPr>
        <w:t xml:space="preserve"> данным. При использовании априорных данных оценка коэффициента компетентности производи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287995">
        <w:rPr>
          <w:rFonts w:ascii="Times New Roman" w:hAnsi="Times New Roman" w:cs="Times New Roman"/>
          <w:sz w:val="28"/>
          <w:szCs w:val="28"/>
        </w:rPr>
        <w:t xml:space="preserve"> до проведения экспертизы на основе самооценки эксперта и взаимной оценки других экспертов. </w:t>
      </w:r>
    </w:p>
    <w:p w:rsidR="003C27A5" w:rsidRDefault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799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995">
        <w:rPr>
          <w:rFonts w:ascii="Times New Roman" w:hAnsi="Times New Roman" w:cs="Times New Roman"/>
          <w:sz w:val="28"/>
          <w:szCs w:val="28"/>
        </w:rPr>
        <w:t xml:space="preserve"> относительных коэффициентов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экспертов проводилась </w:t>
      </w:r>
      <w:r w:rsidRPr="00287995">
        <w:rPr>
          <w:rFonts w:ascii="Times New Roman" w:hAnsi="Times New Roman" w:cs="Times New Roman"/>
          <w:sz w:val="28"/>
          <w:szCs w:val="28"/>
        </w:rPr>
        <w:t>по результатам высказывания специалистов о составе экспертной группы. Сущность этой методики заключается в следующем.</w:t>
      </w:r>
      <w:r>
        <w:rPr>
          <w:rFonts w:ascii="Times New Roman" w:hAnsi="Times New Roman" w:cs="Times New Roman"/>
          <w:sz w:val="28"/>
          <w:szCs w:val="28"/>
        </w:rPr>
        <w:t xml:space="preserve"> Ряду специалистов предлагалось </w:t>
      </w:r>
      <w:r w:rsidRPr="00287995">
        <w:rPr>
          <w:rFonts w:ascii="Times New Roman" w:hAnsi="Times New Roman" w:cs="Times New Roman"/>
          <w:sz w:val="28"/>
          <w:szCs w:val="28"/>
        </w:rPr>
        <w:t>высказать суждение о включении лиц в экспертную группу для решения определенной пробл</w:t>
      </w:r>
      <w:r>
        <w:rPr>
          <w:rFonts w:ascii="Times New Roman" w:hAnsi="Times New Roman" w:cs="Times New Roman"/>
          <w:sz w:val="28"/>
          <w:szCs w:val="28"/>
        </w:rPr>
        <w:t>емы. Если в этот список попадали</w:t>
      </w:r>
      <w:r w:rsidRPr="00287995">
        <w:rPr>
          <w:rFonts w:ascii="Times New Roman" w:hAnsi="Times New Roman" w:cs="Times New Roman"/>
          <w:sz w:val="28"/>
          <w:szCs w:val="28"/>
        </w:rPr>
        <w:t xml:space="preserve"> лица, не вошедшие в первоначальный список, то им также </w:t>
      </w:r>
      <w:r>
        <w:rPr>
          <w:rFonts w:ascii="Times New Roman" w:hAnsi="Times New Roman" w:cs="Times New Roman"/>
          <w:sz w:val="28"/>
          <w:szCs w:val="28"/>
        </w:rPr>
        <w:t>предлагалось</w:t>
      </w:r>
      <w:r w:rsidRPr="00287995">
        <w:rPr>
          <w:rFonts w:ascii="Times New Roman" w:hAnsi="Times New Roman" w:cs="Times New Roman"/>
          <w:sz w:val="28"/>
          <w:szCs w:val="28"/>
        </w:rPr>
        <w:t xml:space="preserve"> назвать специалистов для участия в экспертизе. Проведя несколько туров такого опроса, </w:t>
      </w:r>
      <w:r>
        <w:rPr>
          <w:rFonts w:ascii="Times New Roman" w:hAnsi="Times New Roman" w:cs="Times New Roman"/>
          <w:sz w:val="28"/>
          <w:szCs w:val="28"/>
        </w:rPr>
        <w:t xml:space="preserve">был составлен </w:t>
      </w:r>
      <w:r w:rsidRPr="00287995">
        <w:rPr>
          <w:rFonts w:ascii="Times New Roman" w:hAnsi="Times New Roman" w:cs="Times New Roman"/>
          <w:sz w:val="28"/>
          <w:szCs w:val="28"/>
        </w:rPr>
        <w:t xml:space="preserve">полный список кандидатов в </w:t>
      </w:r>
      <w:r w:rsidRPr="00287995">
        <w:rPr>
          <w:rFonts w:ascii="Times New Roman" w:hAnsi="Times New Roman" w:cs="Times New Roman"/>
          <w:sz w:val="28"/>
          <w:szCs w:val="28"/>
        </w:rPr>
        <w:lastRenderedPageBreak/>
        <w:t>эксперты. По результатам проведенного опроса</w:t>
      </w:r>
      <w:r>
        <w:rPr>
          <w:rFonts w:ascii="Times New Roman" w:hAnsi="Times New Roman" w:cs="Times New Roman"/>
          <w:sz w:val="28"/>
          <w:szCs w:val="28"/>
        </w:rPr>
        <w:t xml:space="preserve"> был составлен список экспертов для включения в экспертную группу для качественной оценки рисков в рамках настоящего экспертно-аналитического мероприятия.</w:t>
      </w:r>
    </w:p>
    <w:p w:rsidR="004D5479" w:rsidRDefault="004D5479" w:rsidP="0019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60CA6">
        <w:rPr>
          <w:rFonts w:ascii="Times New Roman" w:hAnsi="Times New Roman" w:cs="Times New Roman"/>
          <w:sz w:val="28"/>
          <w:szCs w:val="28"/>
        </w:rPr>
        <w:t xml:space="preserve">прос проводится среди </w:t>
      </w:r>
      <w:r w:rsidR="008E2541">
        <w:rPr>
          <w:rFonts w:ascii="Times New Roman" w:hAnsi="Times New Roman" w:cs="Times New Roman"/>
          <w:sz w:val="28"/>
          <w:szCs w:val="28"/>
        </w:rPr>
        <w:t>экспертов</w:t>
      </w:r>
      <w:r w:rsidR="008E2541" w:rsidRPr="008E2541">
        <w:rPr>
          <w:rFonts w:ascii="Times New Roman" w:hAnsi="Times New Roman" w:cs="Times New Roman"/>
          <w:sz w:val="28"/>
          <w:szCs w:val="28"/>
        </w:rPr>
        <w:t xml:space="preserve">, </w:t>
      </w:r>
      <w:r w:rsidR="008E2541" w:rsidRPr="00463B4E">
        <w:rPr>
          <w:rFonts w:ascii="Times New Roman" w:hAnsi="Times New Roman" w:cs="Times New Roman"/>
          <w:sz w:val="28"/>
          <w:szCs w:val="28"/>
        </w:rPr>
        <w:t xml:space="preserve">участвовавших в подготовке </w:t>
      </w:r>
      <w:r w:rsidR="00DE5BE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E2541" w:rsidRPr="00463B4E">
        <w:rPr>
          <w:rFonts w:ascii="Times New Roman" w:hAnsi="Times New Roman" w:cs="Times New Roman"/>
          <w:sz w:val="28"/>
          <w:szCs w:val="28"/>
        </w:rPr>
        <w:t xml:space="preserve">стратегии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Северо-Кавказского федерального округа до 2035 года, </w:t>
      </w:r>
      <w:r w:rsidR="007254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8E2541" w:rsidRPr="00463B4E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960CA6" w:rsidRPr="00463B4E">
        <w:rPr>
          <w:rFonts w:ascii="Times New Roman" w:hAnsi="Times New Roman" w:cs="Times New Roman"/>
          <w:sz w:val="28"/>
          <w:szCs w:val="28"/>
        </w:rPr>
        <w:t xml:space="preserve"> Ставропольского края до 2035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541" w:rsidRPr="00463B4E">
        <w:rPr>
          <w:rFonts w:ascii="Times New Roman" w:hAnsi="Times New Roman" w:cs="Times New Roman"/>
          <w:sz w:val="28"/>
          <w:szCs w:val="28"/>
        </w:rPr>
        <w:t>,</w:t>
      </w:r>
      <w:r w:rsidR="00463B4E" w:rsidRPr="00463B4E">
        <w:rPr>
          <w:rFonts w:ascii="Times New Roman" w:hAnsi="Times New Roman" w:cs="Times New Roman"/>
          <w:sz w:val="28"/>
          <w:szCs w:val="28"/>
        </w:rPr>
        <w:t xml:space="preserve"> </w:t>
      </w:r>
      <w:r w:rsidR="007254C0">
        <w:rPr>
          <w:rFonts w:ascii="Times New Roman" w:hAnsi="Times New Roman" w:cs="Times New Roman"/>
          <w:sz w:val="28"/>
          <w:szCs w:val="28"/>
        </w:rPr>
        <w:t>С</w:t>
      </w:r>
      <w:r w:rsidR="00463B4E" w:rsidRPr="00463B4E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3B4E" w:rsidRPr="0046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63B4E" w:rsidRPr="00463B4E">
        <w:rPr>
          <w:rFonts w:ascii="Times New Roman" w:hAnsi="Times New Roman" w:cs="Times New Roman"/>
          <w:sz w:val="28"/>
          <w:szCs w:val="28"/>
        </w:rPr>
        <w:t xml:space="preserve">туризма в </w:t>
      </w:r>
      <w:r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="00463B4E" w:rsidRPr="00463B4E">
        <w:rPr>
          <w:rFonts w:ascii="Times New Roman" w:hAnsi="Times New Roman" w:cs="Times New Roman"/>
          <w:sz w:val="28"/>
          <w:szCs w:val="28"/>
        </w:rPr>
        <w:t xml:space="preserve"> </w:t>
      </w:r>
      <w:r w:rsidR="00194C17">
        <w:rPr>
          <w:rFonts w:ascii="Times New Roman" w:hAnsi="Times New Roman" w:cs="Times New Roman"/>
          <w:sz w:val="28"/>
          <w:szCs w:val="28"/>
        </w:rPr>
        <w:t xml:space="preserve">до </w:t>
      </w:r>
      <w:r w:rsidR="00463B4E" w:rsidRPr="00463B4E">
        <w:rPr>
          <w:rFonts w:ascii="Times New Roman" w:hAnsi="Times New Roman" w:cs="Times New Roman"/>
          <w:sz w:val="28"/>
          <w:szCs w:val="28"/>
        </w:rPr>
        <w:t>2035</w:t>
      </w:r>
      <w:r w:rsidR="00194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B4E" w:rsidRPr="00463B4E">
        <w:rPr>
          <w:rFonts w:ascii="Times New Roman" w:hAnsi="Times New Roman" w:cs="Times New Roman"/>
          <w:sz w:val="28"/>
          <w:szCs w:val="28"/>
        </w:rPr>
        <w:t xml:space="preserve">, </w:t>
      </w:r>
      <w:r w:rsidR="00194C17">
        <w:rPr>
          <w:rFonts w:ascii="Times New Roman" w:hAnsi="Times New Roman" w:cs="Times New Roman"/>
          <w:sz w:val="28"/>
          <w:szCs w:val="28"/>
        </w:rPr>
        <w:t xml:space="preserve">а </w:t>
      </w:r>
      <w:r w:rsidR="008E254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0CA6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E2541">
        <w:rPr>
          <w:rFonts w:ascii="Times New Roman" w:hAnsi="Times New Roman" w:cs="Times New Roman"/>
          <w:sz w:val="28"/>
          <w:szCs w:val="28"/>
        </w:rPr>
        <w:t>органов региональной власти и местного самоуправления</w:t>
      </w:r>
      <w:r w:rsidR="00960CA6">
        <w:rPr>
          <w:rFonts w:ascii="Times New Roman" w:hAnsi="Times New Roman" w:cs="Times New Roman"/>
          <w:sz w:val="28"/>
          <w:szCs w:val="28"/>
        </w:rPr>
        <w:t xml:space="preserve"> </w:t>
      </w:r>
      <w:r w:rsidR="007254C0">
        <w:rPr>
          <w:rFonts w:ascii="Times New Roman" w:hAnsi="Times New Roman" w:cs="Times New Roman"/>
          <w:sz w:val="28"/>
          <w:szCs w:val="28"/>
        </w:rPr>
        <w:t>КМВ в границах</w:t>
      </w:r>
      <w:bookmarkStart w:id="0" w:name="_GoBack"/>
      <w:bookmarkEnd w:id="0"/>
      <w:r w:rsidR="00463B4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94C17">
        <w:rPr>
          <w:rFonts w:ascii="Times New Roman" w:hAnsi="Times New Roman" w:cs="Times New Roman"/>
          <w:sz w:val="28"/>
          <w:szCs w:val="28"/>
        </w:rPr>
        <w:t xml:space="preserve"> и представителей организаций</w:t>
      </w:r>
      <w:r w:rsidR="00194C17" w:rsidRPr="004D1944">
        <w:rPr>
          <w:rFonts w:ascii="Times New Roman" w:hAnsi="Times New Roman" w:cs="Times New Roman"/>
          <w:sz w:val="28"/>
          <w:szCs w:val="28"/>
        </w:rPr>
        <w:t xml:space="preserve">, осуществляющей деятельность на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194C17" w:rsidRPr="004D1944">
        <w:rPr>
          <w:rFonts w:ascii="Times New Roman" w:hAnsi="Times New Roman" w:cs="Times New Roman"/>
          <w:sz w:val="28"/>
          <w:szCs w:val="28"/>
        </w:rPr>
        <w:t>территории</w:t>
      </w:r>
      <w:r w:rsidR="00194C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E5BE0" w:rsidRDefault="00463B4E" w:rsidP="0019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органов региональной власти и местного самоуправления</w:t>
      </w:r>
      <w:r w:rsidR="00D64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приглашаются к участию в опросе как эксперты</w:t>
      </w:r>
      <w:r w:rsidR="00DE5BE0">
        <w:rPr>
          <w:rFonts w:ascii="Times New Roman" w:hAnsi="Times New Roman" w:cs="Times New Roman"/>
          <w:sz w:val="28"/>
          <w:szCs w:val="28"/>
        </w:rPr>
        <w:t xml:space="preserve"> в соответствии со спецификой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CFC" w:rsidRPr="00F813F1" w:rsidRDefault="00BC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B0">
        <w:rPr>
          <w:rFonts w:ascii="Times New Roman" w:hAnsi="Times New Roman" w:cs="Times New Roman"/>
          <w:sz w:val="28"/>
          <w:szCs w:val="28"/>
        </w:rPr>
        <w:t>При исполнении экспертами оговоренных в рамках сотрудничества со Счетной палатой Российской Федерации обязательств конфликт интересов отсутствует.</w:t>
      </w:r>
    </w:p>
    <w:p w:rsidR="00287995" w:rsidRDefault="008E2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формировании </w:t>
      </w:r>
      <w:r w:rsidRPr="008E2541">
        <w:rPr>
          <w:rFonts w:ascii="Times New Roman" w:hAnsi="Times New Roman" w:cs="Times New Roman"/>
          <w:sz w:val="28"/>
          <w:szCs w:val="28"/>
        </w:rPr>
        <w:t xml:space="preserve">выборки для данного </w:t>
      </w:r>
      <w:r w:rsidR="00463B4E">
        <w:rPr>
          <w:rFonts w:ascii="Times New Roman" w:hAnsi="Times New Roman" w:cs="Times New Roman"/>
          <w:sz w:val="28"/>
          <w:szCs w:val="28"/>
        </w:rPr>
        <w:t>опроса в рамках</w:t>
      </w:r>
      <w:r w:rsidRPr="008E2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8E2541">
        <w:rPr>
          <w:rFonts w:ascii="Times New Roman" w:hAnsi="Times New Roman" w:cs="Times New Roman"/>
          <w:sz w:val="28"/>
          <w:szCs w:val="28"/>
        </w:rPr>
        <w:t xml:space="preserve"> выпо</w:t>
      </w:r>
      <w:r w:rsidR="00463B4E">
        <w:rPr>
          <w:rFonts w:ascii="Times New Roman" w:hAnsi="Times New Roman" w:cs="Times New Roman"/>
          <w:sz w:val="28"/>
          <w:szCs w:val="28"/>
        </w:rPr>
        <w:t>лнено требование компетентности</w:t>
      </w:r>
      <w:r w:rsidR="00463B4E" w:rsidRPr="00463B4E">
        <w:rPr>
          <w:rFonts w:ascii="Times New Roman" w:hAnsi="Times New Roman" w:cs="Times New Roman"/>
          <w:sz w:val="28"/>
          <w:szCs w:val="28"/>
        </w:rPr>
        <w:t xml:space="preserve"> </w:t>
      </w:r>
      <w:r w:rsidR="00194C17">
        <w:rPr>
          <w:rFonts w:ascii="Times New Roman" w:hAnsi="Times New Roman" w:cs="Times New Roman"/>
          <w:sz w:val="28"/>
          <w:szCs w:val="28"/>
        </w:rPr>
        <w:t xml:space="preserve">и авторитетности </w:t>
      </w:r>
      <w:r w:rsidR="00463B4E" w:rsidRPr="00463B4E">
        <w:rPr>
          <w:rFonts w:ascii="Times New Roman" w:hAnsi="Times New Roman" w:cs="Times New Roman"/>
          <w:sz w:val="28"/>
          <w:szCs w:val="28"/>
        </w:rPr>
        <w:t>специалистов по тематике проверяемой области</w:t>
      </w:r>
      <w:r w:rsidR="00194C17">
        <w:rPr>
          <w:rFonts w:ascii="Times New Roman" w:hAnsi="Times New Roman" w:cs="Times New Roman"/>
          <w:sz w:val="28"/>
          <w:szCs w:val="28"/>
        </w:rPr>
        <w:t>.</w:t>
      </w:r>
    </w:p>
    <w:p w:rsidR="00116AF0" w:rsidRPr="00A43E23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E2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67228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опросу 3</w:t>
      </w:r>
      <w:r w:rsidRPr="00A43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228">
        <w:rPr>
          <w:rFonts w:ascii="Times New Roman" w:hAnsi="Times New Roman" w:cs="Times New Roman"/>
          <w:i/>
          <w:sz w:val="28"/>
          <w:szCs w:val="28"/>
        </w:rPr>
        <w:t>ц</w:t>
      </w:r>
      <w:r w:rsidRPr="00A43E23">
        <w:rPr>
          <w:rFonts w:ascii="Times New Roman" w:hAnsi="Times New Roman" w:cs="Times New Roman"/>
          <w:i/>
          <w:sz w:val="28"/>
          <w:szCs w:val="28"/>
        </w:rPr>
        <w:t>ели 1.</w:t>
      </w:r>
    </w:p>
    <w:p w:rsidR="00116AF0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</w:t>
      </w:r>
      <w:r w:rsidRPr="0023722B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Pr="0023722B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и территориального планирования регио</w:t>
      </w:r>
      <w:r>
        <w:rPr>
          <w:rFonts w:ascii="Times New Roman" w:hAnsi="Times New Roman" w:cs="Times New Roman"/>
          <w:sz w:val="28"/>
          <w:szCs w:val="28"/>
        </w:rPr>
        <w:t>нального и муниципального уровней был проведен сравнительный анализ основных положений вышеуказанных документов.</w:t>
      </w:r>
    </w:p>
    <w:p w:rsidR="00A67228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Pr="00B770A1">
        <w:rPr>
          <w:rFonts w:ascii="Times New Roman" w:hAnsi="Times New Roman" w:cs="Times New Roman"/>
          <w:sz w:val="28"/>
          <w:szCs w:val="28"/>
        </w:rPr>
        <w:t>является независимой оценкой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документов</w:t>
      </w:r>
      <w:r w:rsidRPr="004F2BB4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г</w:t>
      </w:r>
      <w:r w:rsidR="00A6722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>-к</w:t>
      </w:r>
      <w:r w:rsidR="00A67228">
        <w:rPr>
          <w:rFonts w:ascii="Times New Roman" w:hAnsi="Times New Roman" w:cs="Times New Roman"/>
          <w:sz w:val="28"/>
          <w:szCs w:val="28"/>
        </w:rPr>
        <w:t>урорта</w:t>
      </w:r>
      <w:r>
        <w:rPr>
          <w:rFonts w:ascii="Times New Roman" w:hAnsi="Times New Roman" w:cs="Times New Roman"/>
          <w:sz w:val="28"/>
          <w:szCs w:val="28"/>
        </w:rPr>
        <w:t xml:space="preserve"> Кисловодска, а также перечня </w:t>
      </w:r>
      <w:r w:rsidRPr="004F2BB4">
        <w:rPr>
          <w:rFonts w:ascii="Times New Roman" w:hAnsi="Times New Roman" w:cs="Times New Roman"/>
          <w:sz w:val="28"/>
          <w:szCs w:val="28"/>
        </w:rPr>
        <w:t xml:space="preserve">мероприятий по развитию </w:t>
      </w:r>
      <w:r w:rsidR="00A67228" w:rsidRPr="004F2BB4">
        <w:rPr>
          <w:rFonts w:ascii="Times New Roman" w:hAnsi="Times New Roman" w:cs="Times New Roman"/>
          <w:sz w:val="28"/>
          <w:szCs w:val="28"/>
        </w:rPr>
        <w:t>г</w:t>
      </w:r>
      <w:r w:rsidR="00A67228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 w:rsidRPr="004F2BB4">
        <w:rPr>
          <w:rFonts w:ascii="Times New Roman" w:hAnsi="Times New Roman" w:cs="Times New Roman"/>
          <w:sz w:val="28"/>
          <w:szCs w:val="28"/>
        </w:rPr>
        <w:t xml:space="preserve"> Кисловодска </w:t>
      </w:r>
      <w:r>
        <w:rPr>
          <w:rFonts w:ascii="Times New Roman" w:hAnsi="Times New Roman" w:cs="Times New Roman"/>
          <w:sz w:val="28"/>
          <w:szCs w:val="28"/>
        </w:rPr>
        <w:t>положениям действующих стратегии</w:t>
      </w:r>
      <w:r w:rsidRPr="004F2BB4">
        <w:rPr>
          <w:rFonts w:ascii="Times New Roman" w:hAnsi="Times New Roman" w:cs="Times New Roman"/>
          <w:sz w:val="28"/>
          <w:szCs w:val="28"/>
        </w:rPr>
        <w:t xml:space="preserve"> развития муниципального </w:t>
      </w:r>
      <w:r w:rsidRPr="004F2BB4">
        <w:rPr>
          <w:rFonts w:ascii="Times New Roman" w:hAnsi="Times New Roman" w:cs="Times New Roman"/>
          <w:sz w:val="28"/>
          <w:szCs w:val="28"/>
        </w:rPr>
        <w:lastRenderedPageBreak/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бюджетного прогноза </w:t>
      </w:r>
      <w:r w:rsidRPr="004F2BB4">
        <w:rPr>
          <w:rFonts w:ascii="Times New Roman" w:hAnsi="Times New Roman" w:cs="Times New Roman"/>
          <w:sz w:val="28"/>
          <w:szCs w:val="28"/>
        </w:rPr>
        <w:t>на долгосрочный период</w:t>
      </w:r>
      <w:r>
        <w:rPr>
          <w:rFonts w:ascii="Times New Roman" w:hAnsi="Times New Roman" w:cs="Times New Roman"/>
          <w:sz w:val="28"/>
          <w:szCs w:val="28"/>
        </w:rPr>
        <w:t>, определенным в качестве</w:t>
      </w:r>
      <w:r w:rsidRPr="004F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 согласованности</w:t>
      </w:r>
      <w:r w:rsidRPr="004F2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выполнен посредством </w:t>
      </w:r>
      <w:r w:rsidRPr="00B770A1">
        <w:rPr>
          <w:rFonts w:ascii="Times New Roman" w:hAnsi="Times New Roman" w:cs="Times New Roman"/>
          <w:sz w:val="28"/>
          <w:szCs w:val="28"/>
        </w:rPr>
        <w:t xml:space="preserve">получения оценки соответствия </w:t>
      </w:r>
      <w:r>
        <w:rPr>
          <w:rFonts w:ascii="Times New Roman" w:hAnsi="Times New Roman" w:cs="Times New Roman"/>
          <w:sz w:val="28"/>
          <w:szCs w:val="28"/>
        </w:rPr>
        <w:t>основных положений документов стратегического и территориального планирования</w:t>
      </w:r>
      <w:r w:rsidR="00A67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которых осуществляется деятельность властей по управлению социально-экономическим и пространственным развитием на территории </w:t>
      </w:r>
      <w:r w:rsidR="00A67228" w:rsidRPr="004F2BB4">
        <w:rPr>
          <w:rFonts w:ascii="Times New Roman" w:hAnsi="Times New Roman" w:cs="Times New Roman"/>
          <w:sz w:val="28"/>
          <w:szCs w:val="28"/>
        </w:rPr>
        <w:t>г</w:t>
      </w:r>
      <w:r w:rsidR="00A67228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Кисловодска. </w:t>
      </w:r>
    </w:p>
    <w:p w:rsidR="00116AF0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аудита соответствия была выявлена</w:t>
      </w:r>
      <w:r w:rsidRPr="00B770A1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 xml:space="preserve">гика формирования целеполагания </w:t>
      </w:r>
      <w:r w:rsidR="00A67228" w:rsidRPr="004F2BB4">
        <w:rPr>
          <w:rFonts w:ascii="Times New Roman" w:hAnsi="Times New Roman" w:cs="Times New Roman"/>
          <w:sz w:val="28"/>
          <w:szCs w:val="28"/>
        </w:rPr>
        <w:t>г</w:t>
      </w:r>
      <w:r w:rsidR="00A67228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>
        <w:rPr>
          <w:rFonts w:ascii="Times New Roman" w:hAnsi="Times New Roman" w:cs="Times New Roman"/>
          <w:sz w:val="28"/>
          <w:szCs w:val="28"/>
        </w:rPr>
        <w:t>Кисловодска, то есть раскрыто содержание</w:t>
      </w:r>
      <w:r w:rsidRPr="00B770A1">
        <w:rPr>
          <w:rFonts w:ascii="Times New Roman" w:hAnsi="Times New Roman" w:cs="Times New Roman"/>
          <w:sz w:val="28"/>
          <w:szCs w:val="28"/>
        </w:rPr>
        <w:t xml:space="preserve"> того, как общие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 w:rsidRPr="00B770A1">
        <w:rPr>
          <w:rFonts w:ascii="Times New Roman" w:hAnsi="Times New Roman" w:cs="Times New Roman"/>
          <w:sz w:val="28"/>
          <w:szCs w:val="28"/>
        </w:rPr>
        <w:t xml:space="preserve">цели развития агломерации КМВ отражаются, детализируются, конкретизируются в документах территориального планирования </w:t>
      </w:r>
      <w:r w:rsidR="00A67228" w:rsidRPr="004F2BB4">
        <w:rPr>
          <w:rFonts w:ascii="Times New Roman" w:hAnsi="Times New Roman" w:cs="Times New Roman"/>
          <w:sz w:val="28"/>
          <w:szCs w:val="28"/>
        </w:rPr>
        <w:t>г</w:t>
      </w:r>
      <w:r w:rsidR="00A67228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 w:rsidRPr="00B770A1">
        <w:rPr>
          <w:rFonts w:ascii="Times New Roman" w:hAnsi="Times New Roman" w:cs="Times New Roman"/>
          <w:sz w:val="28"/>
          <w:szCs w:val="28"/>
        </w:rPr>
        <w:t>Кисловодска и реализуются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AF0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82E4B">
        <w:rPr>
          <w:rFonts w:ascii="Times New Roman" w:hAnsi="Times New Roman" w:cs="Times New Roman"/>
          <w:sz w:val="28"/>
          <w:szCs w:val="28"/>
        </w:rPr>
        <w:t xml:space="preserve">удит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включил сравнение положений документов стратегического и территориального планирования </w:t>
      </w:r>
      <w:r w:rsidRPr="00A33264">
        <w:rPr>
          <w:rFonts w:ascii="Times New Roman" w:hAnsi="Times New Roman" w:cs="Times New Roman"/>
          <w:sz w:val="28"/>
          <w:szCs w:val="28"/>
        </w:rPr>
        <w:t>регионального и муниципального ур</w:t>
      </w:r>
      <w:r>
        <w:rPr>
          <w:rFonts w:ascii="Times New Roman" w:hAnsi="Times New Roman" w:cs="Times New Roman"/>
          <w:sz w:val="28"/>
          <w:szCs w:val="28"/>
        </w:rPr>
        <w:t xml:space="preserve">овней, а также определение </w:t>
      </w:r>
      <w:r w:rsidRPr="00A33264"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33264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AF0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64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EA136C">
        <w:rPr>
          <w:rFonts w:ascii="Times New Roman" w:hAnsi="Times New Roman" w:cs="Times New Roman"/>
          <w:sz w:val="28"/>
          <w:szCs w:val="28"/>
        </w:rPr>
        <w:t>–</w:t>
      </w:r>
      <w:r w:rsidRPr="00A33264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способ посредством установления </w:t>
      </w:r>
      <w:r w:rsidRPr="00A33264">
        <w:rPr>
          <w:rFonts w:ascii="Times New Roman" w:hAnsi="Times New Roman" w:cs="Times New Roman"/>
          <w:sz w:val="28"/>
          <w:szCs w:val="28"/>
        </w:rPr>
        <w:t xml:space="preserve">сходства и/или различия </w:t>
      </w:r>
      <w:r>
        <w:rPr>
          <w:rFonts w:ascii="Times New Roman" w:hAnsi="Times New Roman" w:cs="Times New Roman"/>
          <w:sz w:val="28"/>
          <w:szCs w:val="28"/>
        </w:rPr>
        <w:t xml:space="preserve">основных положений объектов сравнения. Объектом сравнения стали документы стратегического и территориального планирования регионального и муниципального уровней (стратегия социально-экономического развития региона КМВ в составе Ставропольского края, стратегия социально-экономического развития </w:t>
      </w:r>
      <w:r w:rsidR="00A67228" w:rsidRPr="004F2BB4">
        <w:rPr>
          <w:rFonts w:ascii="Times New Roman" w:hAnsi="Times New Roman" w:cs="Times New Roman"/>
          <w:sz w:val="28"/>
          <w:szCs w:val="28"/>
        </w:rPr>
        <w:t>г</w:t>
      </w:r>
      <w:r w:rsidR="00A67228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Кисловодска, генеральный план </w:t>
      </w:r>
      <w:r w:rsidR="00A67228" w:rsidRPr="004F2BB4">
        <w:rPr>
          <w:rFonts w:ascii="Times New Roman" w:hAnsi="Times New Roman" w:cs="Times New Roman"/>
          <w:sz w:val="28"/>
          <w:szCs w:val="28"/>
        </w:rPr>
        <w:t>г</w:t>
      </w:r>
      <w:r w:rsidR="00A67228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>
        <w:rPr>
          <w:rFonts w:ascii="Times New Roman" w:hAnsi="Times New Roman" w:cs="Times New Roman"/>
          <w:sz w:val="28"/>
          <w:szCs w:val="28"/>
        </w:rPr>
        <w:t>Кисловодска). Аспектом сравнения стали основные положения вышеуказанных документов стратегического и территориального планирования регионального и муниципального уровней</w:t>
      </w:r>
      <w:r w:rsidR="00A672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сравнения целей, задач, основных проектных решений, перечня запланированных </w:t>
      </w:r>
      <w:r w:rsidRPr="00A33264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ектов, технико-экономических показателей, сформулированных в документах</w:t>
      </w:r>
      <w:r w:rsidR="00A672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AF0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Сходство </w:t>
      </w:r>
      <w:r w:rsidR="00EA13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то, что у </w:t>
      </w:r>
      <w:r w:rsidRPr="00A33264">
        <w:rPr>
          <w:rFonts w:ascii="Times New Roman" w:hAnsi="Times New Roman" w:cs="Times New Roman"/>
          <w:sz w:val="28"/>
          <w:szCs w:val="28"/>
        </w:rPr>
        <w:t xml:space="preserve">сравниваемых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A33264">
        <w:rPr>
          <w:rFonts w:ascii="Times New Roman" w:hAnsi="Times New Roman" w:cs="Times New Roman"/>
          <w:sz w:val="28"/>
          <w:szCs w:val="28"/>
        </w:rPr>
        <w:t xml:space="preserve"> совпадает</w:t>
      </w:r>
      <w:r>
        <w:rPr>
          <w:rFonts w:ascii="Times New Roman" w:hAnsi="Times New Roman" w:cs="Times New Roman"/>
          <w:sz w:val="28"/>
          <w:szCs w:val="28"/>
        </w:rPr>
        <w:t xml:space="preserve">, а различие </w:t>
      </w:r>
      <w:r w:rsidR="00EA13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то, чем один </w:t>
      </w:r>
      <w:r w:rsidRPr="00A33264">
        <w:rPr>
          <w:rFonts w:ascii="Times New Roman" w:hAnsi="Times New Roman" w:cs="Times New Roman"/>
          <w:sz w:val="28"/>
          <w:szCs w:val="28"/>
        </w:rPr>
        <w:t>сравниваемы</w:t>
      </w:r>
      <w:r>
        <w:rPr>
          <w:rFonts w:ascii="Times New Roman" w:hAnsi="Times New Roman" w:cs="Times New Roman"/>
          <w:sz w:val="28"/>
          <w:szCs w:val="28"/>
        </w:rPr>
        <w:t xml:space="preserve">й объект отличается от другого. </w:t>
      </w:r>
      <w:r w:rsidRPr="00A33264">
        <w:rPr>
          <w:rFonts w:ascii="Times New Roman" w:hAnsi="Times New Roman" w:cs="Times New Roman"/>
          <w:sz w:val="28"/>
          <w:szCs w:val="28"/>
        </w:rPr>
        <w:t>Общий алгоритм ср</w:t>
      </w:r>
      <w:r>
        <w:rPr>
          <w:rFonts w:ascii="Times New Roman" w:hAnsi="Times New Roman" w:cs="Times New Roman"/>
          <w:sz w:val="28"/>
          <w:szCs w:val="28"/>
        </w:rPr>
        <w:t>авнения представлен ниже:</w:t>
      </w:r>
    </w:p>
    <w:p w:rsidR="00116AF0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6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Определение объектов сравнения.</w:t>
      </w:r>
    </w:p>
    <w:p w:rsidR="00116AF0" w:rsidRPr="00A33264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64">
        <w:rPr>
          <w:rFonts w:ascii="Times New Roman" w:hAnsi="Times New Roman" w:cs="Times New Roman"/>
          <w:sz w:val="28"/>
          <w:szCs w:val="28"/>
        </w:rPr>
        <w:t>2. Определение аспекта сравнения объектов.</w:t>
      </w:r>
    </w:p>
    <w:p w:rsidR="00116AF0" w:rsidRPr="00A33264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64">
        <w:rPr>
          <w:rFonts w:ascii="Times New Roman" w:hAnsi="Times New Roman" w:cs="Times New Roman"/>
          <w:sz w:val="28"/>
          <w:szCs w:val="28"/>
        </w:rPr>
        <w:t>3. Анализ и синтез объектов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аспектом сравнения. По причине того, что </w:t>
      </w:r>
      <w:r w:rsidRPr="00A33264">
        <w:rPr>
          <w:rFonts w:ascii="Times New Roman" w:hAnsi="Times New Roman" w:cs="Times New Roman"/>
          <w:sz w:val="28"/>
          <w:szCs w:val="28"/>
        </w:rPr>
        <w:t>существенные признаки сра</w:t>
      </w:r>
      <w:r>
        <w:rPr>
          <w:rFonts w:ascii="Times New Roman" w:hAnsi="Times New Roman" w:cs="Times New Roman"/>
          <w:sz w:val="28"/>
          <w:szCs w:val="28"/>
        </w:rPr>
        <w:t>вниваемых объектов известны, то их выбор осуществлялся</w:t>
      </w:r>
      <w:r w:rsidRPr="00A33264">
        <w:rPr>
          <w:rFonts w:ascii="Times New Roman" w:hAnsi="Times New Roman" w:cs="Times New Roman"/>
          <w:sz w:val="28"/>
          <w:szCs w:val="28"/>
        </w:rPr>
        <w:t xml:space="preserve"> в соответствии с аспектом сравнения.</w:t>
      </w:r>
    </w:p>
    <w:p w:rsidR="00116AF0" w:rsidRPr="00A33264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64">
        <w:rPr>
          <w:rFonts w:ascii="Times New Roman" w:hAnsi="Times New Roman" w:cs="Times New Roman"/>
          <w:sz w:val="28"/>
          <w:szCs w:val="28"/>
        </w:rPr>
        <w:t>4. Сопоставление существенных п</w:t>
      </w:r>
      <w:r>
        <w:rPr>
          <w:rFonts w:ascii="Times New Roman" w:hAnsi="Times New Roman" w:cs="Times New Roman"/>
          <w:sz w:val="28"/>
          <w:szCs w:val="28"/>
        </w:rPr>
        <w:t xml:space="preserve">ризнаков сравниваемых объектов, то есть </w:t>
      </w:r>
      <w:r w:rsidRPr="00A33264">
        <w:rPr>
          <w:rFonts w:ascii="Times New Roman" w:hAnsi="Times New Roman" w:cs="Times New Roman"/>
          <w:sz w:val="28"/>
          <w:szCs w:val="28"/>
        </w:rPr>
        <w:t>определение общих и</w:t>
      </w:r>
      <w:r>
        <w:rPr>
          <w:rFonts w:ascii="Times New Roman" w:hAnsi="Times New Roman" w:cs="Times New Roman"/>
          <w:sz w:val="28"/>
          <w:szCs w:val="28"/>
        </w:rPr>
        <w:t xml:space="preserve">/или отличительных существенных </w:t>
      </w:r>
      <w:r w:rsidRPr="00A33264">
        <w:rPr>
          <w:rFonts w:ascii="Times New Roman" w:hAnsi="Times New Roman" w:cs="Times New Roman"/>
          <w:sz w:val="28"/>
          <w:szCs w:val="28"/>
        </w:rPr>
        <w:t>признаков сравниваемых объектов.</w:t>
      </w:r>
    </w:p>
    <w:p w:rsidR="00116AF0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64">
        <w:rPr>
          <w:rFonts w:ascii="Times New Roman" w:hAnsi="Times New Roman" w:cs="Times New Roman"/>
          <w:sz w:val="28"/>
          <w:szCs w:val="28"/>
        </w:rPr>
        <w:t xml:space="preserve">5. Определение различия у общих </w:t>
      </w:r>
      <w:r>
        <w:rPr>
          <w:rFonts w:ascii="Times New Roman" w:hAnsi="Times New Roman" w:cs="Times New Roman"/>
          <w:sz w:val="28"/>
          <w:szCs w:val="28"/>
        </w:rPr>
        <w:t>признаков.</w:t>
      </w:r>
    </w:p>
    <w:p w:rsidR="00116AF0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Вывод. По итогам представлены </w:t>
      </w:r>
      <w:r w:rsidRPr="00A33264">
        <w:rPr>
          <w:rFonts w:ascii="Times New Roman" w:hAnsi="Times New Roman" w:cs="Times New Roman"/>
          <w:sz w:val="28"/>
          <w:szCs w:val="28"/>
        </w:rPr>
        <w:t>общие и/или отличите</w:t>
      </w:r>
      <w:r>
        <w:rPr>
          <w:rFonts w:ascii="Times New Roman" w:hAnsi="Times New Roman" w:cs="Times New Roman"/>
          <w:sz w:val="28"/>
          <w:szCs w:val="28"/>
        </w:rPr>
        <w:t>льные существенные признаки сравниваемых объектов и указана</w:t>
      </w:r>
      <w:r w:rsidRPr="00A33264">
        <w:rPr>
          <w:rFonts w:ascii="Times New Roman" w:hAnsi="Times New Roman" w:cs="Times New Roman"/>
          <w:sz w:val="28"/>
          <w:szCs w:val="28"/>
        </w:rPr>
        <w:t xml:space="preserve"> степень различия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264">
        <w:rPr>
          <w:rFonts w:ascii="Times New Roman" w:hAnsi="Times New Roman" w:cs="Times New Roman"/>
          <w:sz w:val="28"/>
          <w:szCs w:val="28"/>
        </w:rPr>
        <w:t xml:space="preserve">признаков. </w:t>
      </w:r>
      <w:r>
        <w:rPr>
          <w:rFonts w:ascii="Times New Roman" w:hAnsi="Times New Roman" w:cs="Times New Roman"/>
          <w:sz w:val="28"/>
          <w:szCs w:val="28"/>
        </w:rPr>
        <w:t xml:space="preserve">По возможности приведены </w:t>
      </w:r>
      <w:r w:rsidRPr="00A33264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264">
        <w:rPr>
          <w:rFonts w:ascii="Times New Roman" w:hAnsi="Times New Roman" w:cs="Times New Roman"/>
          <w:sz w:val="28"/>
          <w:szCs w:val="28"/>
        </w:rPr>
        <w:t>сходства и различия сравниваемых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AF0" w:rsidRDefault="00116AF0" w:rsidP="00116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благодаря сравнительному анализу была определена степень</w:t>
      </w:r>
      <w:r w:rsidRPr="0023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Pr="0023722B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и территориального планирования регио</w:t>
      </w:r>
      <w:r>
        <w:rPr>
          <w:rFonts w:ascii="Times New Roman" w:hAnsi="Times New Roman" w:cs="Times New Roman"/>
          <w:sz w:val="28"/>
          <w:szCs w:val="28"/>
        </w:rPr>
        <w:t>нального и муниципального уровней в процентном соотношении.</w:t>
      </w:r>
    </w:p>
    <w:p w:rsidR="00116AF0" w:rsidRDefault="00116AF0" w:rsidP="00E13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A1" w:rsidRDefault="00B770A1" w:rsidP="00287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A1" w:rsidRDefault="00B770A1" w:rsidP="00287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A1" w:rsidRDefault="00B770A1" w:rsidP="00287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A1" w:rsidRDefault="00B770A1" w:rsidP="00287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A1" w:rsidRDefault="00B770A1" w:rsidP="00E13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95" w:rsidRDefault="00287995" w:rsidP="00E13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995" w:rsidSect="003F15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74F4D9" w15:done="0"/>
  <w15:commentEx w15:paraId="2CB975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67A3" w16cex:dateUtc="2022-10-03T10:52:00Z"/>
  <w16cex:commentExtensible w16cex:durableId="26E567D3" w16cex:dateUtc="2022-10-03T10:53:00Z"/>
  <w16cex:commentExtensible w16cex:durableId="26E562A1" w16cex:dateUtc="2022-10-03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74F4D9" w16cid:durableId="26E567A3"/>
  <w16cid:commentId w16cid:paraId="2CB97578" w16cid:durableId="26E567D3"/>
  <w16cid:commentId w16cid:paraId="2705DC56" w16cid:durableId="26E562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C3" w:rsidRDefault="00A83FC3" w:rsidP="007201C3">
      <w:pPr>
        <w:spacing w:after="0" w:line="240" w:lineRule="auto"/>
      </w:pPr>
      <w:r>
        <w:separator/>
      </w:r>
    </w:p>
  </w:endnote>
  <w:endnote w:type="continuationSeparator" w:id="0">
    <w:p w:rsidR="00A83FC3" w:rsidRDefault="00A83FC3" w:rsidP="0072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C3" w:rsidRDefault="00A83FC3" w:rsidP="007201C3">
      <w:pPr>
        <w:spacing w:after="0" w:line="240" w:lineRule="auto"/>
      </w:pPr>
      <w:r>
        <w:separator/>
      </w:r>
    </w:p>
  </w:footnote>
  <w:footnote w:type="continuationSeparator" w:id="0">
    <w:p w:rsidR="00A83FC3" w:rsidRDefault="00A83FC3" w:rsidP="0072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24100"/>
      <w:docPartObj>
        <w:docPartGallery w:val="Page Numbers (Top of Page)"/>
        <w:docPartUnique/>
      </w:docPartObj>
    </w:sdtPr>
    <w:sdtEndPr/>
    <w:sdtContent>
      <w:p w:rsidR="003F15E4" w:rsidRDefault="003F15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C0">
          <w:rPr>
            <w:noProof/>
          </w:rPr>
          <w:t>5</w:t>
        </w:r>
        <w:r>
          <w:fldChar w:fldCharType="end"/>
        </w:r>
      </w:p>
    </w:sdtContent>
  </w:sdt>
  <w:p w:rsidR="007201C3" w:rsidRDefault="007201C3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мментарий ДИМ">
    <w15:presenceInfo w15:providerId="None" w15:userId="Комментарий ДИМ"/>
  </w15:person>
  <w15:person w15:author="Дегтярева Наталья Васильевна">
    <w15:presenceInfo w15:providerId="AD" w15:userId="S-1-5-21-1868109906-2064145564-1819828000-21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C"/>
    <w:rsid w:val="000259CB"/>
    <w:rsid w:val="000509ED"/>
    <w:rsid w:val="00075424"/>
    <w:rsid w:val="00082AAF"/>
    <w:rsid w:val="000B661E"/>
    <w:rsid w:val="000F3C46"/>
    <w:rsid w:val="00116AF0"/>
    <w:rsid w:val="00137D5D"/>
    <w:rsid w:val="00176DB8"/>
    <w:rsid w:val="00184F4E"/>
    <w:rsid w:val="00194C17"/>
    <w:rsid w:val="001E4C23"/>
    <w:rsid w:val="001F6807"/>
    <w:rsid w:val="00203F38"/>
    <w:rsid w:val="0023722B"/>
    <w:rsid w:val="00287995"/>
    <w:rsid w:val="002B5043"/>
    <w:rsid w:val="002C59E0"/>
    <w:rsid w:val="003A254C"/>
    <w:rsid w:val="003B572F"/>
    <w:rsid w:val="003C27A5"/>
    <w:rsid w:val="003F15E4"/>
    <w:rsid w:val="00415D57"/>
    <w:rsid w:val="00434EBA"/>
    <w:rsid w:val="00437B27"/>
    <w:rsid w:val="00460828"/>
    <w:rsid w:val="00463B4E"/>
    <w:rsid w:val="00465177"/>
    <w:rsid w:val="0049164C"/>
    <w:rsid w:val="004918CB"/>
    <w:rsid w:val="004B5A49"/>
    <w:rsid w:val="004C3640"/>
    <w:rsid w:val="004D1944"/>
    <w:rsid w:val="004D5479"/>
    <w:rsid w:val="004F2BB4"/>
    <w:rsid w:val="00557258"/>
    <w:rsid w:val="005721B4"/>
    <w:rsid w:val="005C1E11"/>
    <w:rsid w:val="005C3590"/>
    <w:rsid w:val="005E0893"/>
    <w:rsid w:val="006024EC"/>
    <w:rsid w:val="00606BAF"/>
    <w:rsid w:val="00616DDC"/>
    <w:rsid w:val="00643238"/>
    <w:rsid w:val="00682E4B"/>
    <w:rsid w:val="006A7C68"/>
    <w:rsid w:val="00710266"/>
    <w:rsid w:val="007201C3"/>
    <w:rsid w:val="007254C0"/>
    <w:rsid w:val="00725749"/>
    <w:rsid w:val="00737360"/>
    <w:rsid w:val="00771F78"/>
    <w:rsid w:val="007A044A"/>
    <w:rsid w:val="007C0B17"/>
    <w:rsid w:val="007C0E69"/>
    <w:rsid w:val="00803EE8"/>
    <w:rsid w:val="00807D80"/>
    <w:rsid w:val="0081611C"/>
    <w:rsid w:val="0084172D"/>
    <w:rsid w:val="008D6715"/>
    <w:rsid w:val="008E2541"/>
    <w:rsid w:val="0094362C"/>
    <w:rsid w:val="00960CA6"/>
    <w:rsid w:val="009819FA"/>
    <w:rsid w:val="009A36D1"/>
    <w:rsid w:val="00A33264"/>
    <w:rsid w:val="00A5330D"/>
    <w:rsid w:val="00A67228"/>
    <w:rsid w:val="00A83FC3"/>
    <w:rsid w:val="00AE2B20"/>
    <w:rsid w:val="00B26A38"/>
    <w:rsid w:val="00B45311"/>
    <w:rsid w:val="00B74192"/>
    <w:rsid w:val="00B770A1"/>
    <w:rsid w:val="00BB1640"/>
    <w:rsid w:val="00BC2CFC"/>
    <w:rsid w:val="00BC60BF"/>
    <w:rsid w:val="00C2425D"/>
    <w:rsid w:val="00C66BC4"/>
    <w:rsid w:val="00C76B1D"/>
    <w:rsid w:val="00C94C32"/>
    <w:rsid w:val="00CA6507"/>
    <w:rsid w:val="00D51982"/>
    <w:rsid w:val="00D53499"/>
    <w:rsid w:val="00D63C5E"/>
    <w:rsid w:val="00D64BC3"/>
    <w:rsid w:val="00DA0BE1"/>
    <w:rsid w:val="00DA1923"/>
    <w:rsid w:val="00DA2C6D"/>
    <w:rsid w:val="00DC02FC"/>
    <w:rsid w:val="00DD3073"/>
    <w:rsid w:val="00DE5BE0"/>
    <w:rsid w:val="00E132D1"/>
    <w:rsid w:val="00E85DFD"/>
    <w:rsid w:val="00EA136C"/>
    <w:rsid w:val="00EB1352"/>
    <w:rsid w:val="00F108FC"/>
    <w:rsid w:val="00F6043E"/>
    <w:rsid w:val="00F757B0"/>
    <w:rsid w:val="00F813F1"/>
    <w:rsid w:val="00FA30F4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1C3"/>
  </w:style>
  <w:style w:type="paragraph" w:styleId="a5">
    <w:name w:val="footer"/>
    <w:basedOn w:val="a"/>
    <w:link w:val="a6"/>
    <w:uiPriority w:val="99"/>
    <w:unhideWhenUsed/>
    <w:rsid w:val="0072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1C3"/>
  </w:style>
  <w:style w:type="paragraph" w:customStyle="1" w:styleId="ConsPlusNormal">
    <w:name w:val="ConsPlusNormal"/>
    <w:qFormat/>
    <w:rsid w:val="0084172D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table" w:styleId="a7">
    <w:name w:val="Table Grid"/>
    <w:basedOn w:val="a1"/>
    <w:uiPriority w:val="59"/>
    <w:rsid w:val="0084172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C36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36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36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36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364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1C3"/>
  </w:style>
  <w:style w:type="paragraph" w:styleId="a5">
    <w:name w:val="footer"/>
    <w:basedOn w:val="a"/>
    <w:link w:val="a6"/>
    <w:uiPriority w:val="99"/>
    <w:unhideWhenUsed/>
    <w:rsid w:val="0072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1C3"/>
  </w:style>
  <w:style w:type="paragraph" w:customStyle="1" w:styleId="ConsPlusNormal">
    <w:name w:val="ConsPlusNormal"/>
    <w:qFormat/>
    <w:rsid w:val="0084172D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table" w:styleId="a7">
    <w:name w:val="Table Grid"/>
    <w:basedOn w:val="a1"/>
    <w:uiPriority w:val="59"/>
    <w:rsid w:val="0084172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C36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36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36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36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364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14C9-D841-4D76-A534-A65E0570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Наталья Васильевна</dc:creator>
  <cp:lastModifiedBy>Барановская Е.П.</cp:lastModifiedBy>
  <cp:revision>4</cp:revision>
  <cp:lastPrinted>2022-10-11T09:05:00Z</cp:lastPrinted>
  <dcterms:created xsi:type="dcterms:W3CDTF">2022-10-11T15:05:00Z</dcterms:created>
  <dcterms:modified xsi:type="dcterms:W3CDTF">2022-10-21T13:55:00Z</dcterms:modified>
</cp:coreProperties>
</file>