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3827"/>
      </w:tblGrid>
      <w:tr w:rsidR="00953297" w14:paraId="7C6F440D" w14:textId="77777777" w:rsidTr="00432B21">
        <w:tc>
          <w:tcPr>
            <w:tcW w:w="11057" w:type="dxa"/>
          </w:tcPr>
          <w:p w14:paraId="5D30B470" w14:textId="77777777" w:rsidR="00953297" w:rsidRDefault="00953297" w:rsidP="00CF24A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0870C5F" w14:textId="77777777" w:rsidR="00953297" w:rsidRPr="00953297" w:rsidRDefault="00953297" w:rsidP="00432B2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953297">
              <w:rPr>
                <w:sz w:val="26"/>
                <w:szCs w:val="26"/>
              </w:rPr>
              <w:t>Приложение № </w:t>
            </w:r>
            <w:r w:rsidR="00BE1A2D">
              <w:rPr>
                <w:sz w:val="26"/>
                <w:szCs w:val="26"/>
              </w:rPr>
              <w:t>3</w:t>
            </w:r>
          </w:p>
          <w:p w14:paraId="2F4F748B" w14:textId="77777777" w:rsidR="00B27301" w:rsidRDefault="00953297" w:rsidP="00432B2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</w:t>
            </w:r>
            <w:r w:rsidRPr="00953297">
              <w:rPr>
                <w:sz w:val="26"/>
                <w:szCs w:val="26"/>
              </w:rPr>
              <w:t xml:space="preserve"> отчету о результата</w:t>
            </w:r>
            <w:r w:rsidR="00610CAF">
              <w:rPr>
                <w:sz w:val="26"/>
                <w:szCs w:val="26"/>
              </w:rPr>
              <w:t>х</w:t>
            </w:r>
            <w:r w:rsidRPr="00953297">
              <w:rPr>
                <w:sz w:val="26"/>
                <w:szCs w:val="26"/>
              </w:rPr>
              <w:t xml:space="preserve"> контрольного мероприятия </w:t>
            </w:r>
            <w:r w:rsidR="006324B7">
              <w:rPr>
                <w:sz w:val="26"/>
                <w:szCs w:val="26"/>
              </w:rPr>
              <w:br/>
            </w:r>
            <w:bookmarkStart w:id="0" w:name="_GoBack"/>
            <w:r w:rsidRPr="00953297">
              <w:rPr>
                <w:sz w:val="26"/>
                <w:szCs w:val="26"/>
              </w:rPr>
              <w:t xml:space="preserve">от </w:t>
            </w:r>
            <w:r w:rsidR="00B27301" w:rsidRPr="00B27301">
              <w:rPr>
                <w:sz w:val="26"/>
                <w:szCs w:val="26"/>
              </w:rPr>
              <w:t xml:space="preserve">24 </w:t>
            </w:r>
            <w:r w:rsidR="00B27301">
              <w:rPr>
                <w:sz w:val="26"/>
                <w:szCs w:val="26"/>
              </w:rPr>
              <w:t xml:space="preserve">августа </w:t>
            </w:r>
            <w:r>
              <w:rPr>
                <w:sz w:val="26"/>
                <w:szCs w:val="26"/>
              </w:rPr>
              <w:t xml:space="preserve"> 20</w:t>
            </w:r>
            <w:r w:rsidR="006324B7"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t xml:space="preserve"> г. </w:t>
            </w:r>
          </w:p>
          <w:p w14:paraId="47F270A1" w14:textId="4EA350C3" w:rsidR="00953297" w:rsidRPr="00B27301" w:rsidRDefault="00953297" w:rsidP="00432B2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 </w:t>
            </w:r>
            <w:r w:rsidR="00B27301">
              <w:rPr>
                <w:sz w:val="26"/>
                <w:szCs w:val="26"/>
              </w:rPr>
              <w:t>О</w:t>
            </w:r>
            <w:r w:rsidR="00BE1A2D">
              <w:rPr>
                <w:sz w:val="26"/>
                <w:szCs w:val="26"/>
              </w:rPr>
              <w:t>М</w:t>
            </w:r>
            <w:r w:rsidR="00B27301">
              <w:rPr>
                <w:sz w:val="26"/>
                <w:szCs w:val="26"/>
              </w:rPr>
              <w:t>-58</w:t>
            </w:r>
            <w:r w:rsidR="00B27301">
              <w:rPr>
                <w:sz w:val="26"/>
                <w:szCs w:val="26"/>
                <w:lang w:val="en-US"/>
              </w:rPr>
              <w:t>/08-04</w:t>
            </w:r>
          </w:p>
          <w:bookmarkEnd w:id="0"/>
          <w:p w14:paraId="3AD79B58" w14:textId="77777777" w:rsidR="00953297" w:rsidRDefault="00953297" w:rsidP="0095329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539292B2" w14:textId="77777777" w:rsidR="00953297" w:rsidRDefault="00953297" w:rsidP="0062767A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right"/>
        <w:textAlignment w:val="baseline"/>
        <w:rPr>
          <w:sz w:val="28"/>
          <w:szCs w:val="28"/>
        </w:rPr>
      </w:pPr>
    </w:p>
    <w:p w14:paraId="391286C3" w14:textId="77777777" w:rsidR="008E22F1" w:rsidRPr="002E57E0" w:rsidRDefault="00CF24A3" w:rsidP="00CF24A3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CF24A3">
        <w:rPr>
          <w:b/>
          <w:sz w:val="28"/>
          <w:szCs w:val="28"/>
        </w:rPr>
        <w:t xml:space="preserve">Использованные способы получения информации и методы ее обработки в рамках контрольного мероприятия </w:t>
      </w:r>
      <w:r w:rsidR="002E57E0" w:rsidRPr="002E57E0">
        <w:rPr>
          <w:b/>
          <w:sz w:val="28"/>
          <w:szCs w:val="28"/>
        </w:rPr>
        <w:t>«Оценка реализации в 2019 – 2021 годах плана модернизации опорных лабораторий в рамках федеральных проектов «Системные меры развития международной кооперации и экспорта» и «Промышленный экспорт»</w:t>
      </w:r>
    </w:p>
    <w:p w14:paraId="16C8C75A" w14:textId="77777777" w:rsidR="00F96E7F" w:rsidRDefault="00F96E7F" w:rsidP="00CF24A3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394"/>
        <w:gridCol w:w="5245"/>
      </w:tblGrid>
      <w:tr w:rsidR="007B4D43" w:rsidRPr="00810774" w14:paraId="7CDE70DF" w14:textId="77777777" w:rsidTr="008E5498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2F947960" w14:textId="77777777" w:rsidR="008E5498" w:rsidRDefault="007B4D43" w:rsidP="002E31A1">
            <w:pPr>
              <w:widowControl w:val="0"/>
              <w:ind w:firstLine="3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0774">
              <w:rPr>
                <w:rFonts w:eastAsia="Calibri"/>
                <w:b/>
                <w:sz w:val="20"/>
                <w:szCs w:val="20"/>
              </w:rPr>
              <w:t>№</w:t>
            </w:r>
          </w:p>
          <w:p w14:paraId="6E011BC2" w14:textId="77777777" w:rsidR="007B4D43" w:rsidRPr="00810774" w:rsidRDefault="007B4D43" w:rsidP="002E31A1">
            <w:pPr>
              <w:widowControl w:val="0"/>
              <w:ind w:firstLine="3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810774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10774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14:paraId="3B92D10C" w14:textId="77777777" w:rsidR="007B4D43" w:rsidRPr="00810774" w:rsidRDefault="007B4D43" w:rsidP="007B4D43">
            <w:pPr>
              <w:widowControl w:val="0"/>
              <w:ind w:firstLine="3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Наименования данных (информации)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6A7EAC" w14:textId="77777777" w:rsidR="007B4D43" w:rsidRPr="00810774" w:rsidRDefault="007B4D43" w:rsidP="002E31A1">
            <w:pPr>
              <w:widowControl w:val="0"/>
              <w:ind w:firstLine="3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0774">
              <w:rPr>
                <w:rFonts w:eastAsia="Calibri"/>
                <w:b/>
                <w:sz w:val="20"/>
                <w:szCs w:val="20"/>
              </w:rPr>
              <w:t>Способы получения информации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8A40A3" w14:textId="77777777" w:rsidR="007B4D43" w:rsidRPr="00810774" w:rsidRDefault="007B4D43" w:rsidP="002E31A1">
            <w:pPr>
              <w:widowControl w:val="0"/>
              <w:ind w:firstLine="3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0774">
              <w:rPr>
                <w:rFonts w:eastAsia="Calibri"/>
                <w:b/>
                <w:sz w:val="20"/>
                <w:szCs w:val="20"/>
              </w:rPr>
              <w:t>Метод обработки информации</w:t>
            </w:r>
          </w:p>
        </w:tc>
      </w:tr>
      <w:tr w:rsidR="003A431E" w:rsidRPr="00C13054" w14:paraId="22DCDB16" w14:textId="77777777" w:rsidTr="008E5498">
        <w:tc>
          <w:tcPr>
            <w:tcW w:w="568" w:type="dxa"/>
            <w:shd w:val="clear" w:color="auto" w:fill="auto"/>
          </w:tcPr>
          <w:p w14:paraId="7C9D1C09" w14:textId="77777777" w:rsidR="003A431E" w:rsidRPr="00C13054" w:rsidRDefault="003A431E" w:rsidP="002E31A1">
            <w:pPr>
              <w:widowControl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14:paraId="32497D61" w14:textId="77777777" w:rsidR="003A431E" w:rsidRPr="00C13054" w:rsidRDefault="003A431E" w:rsidP="00112761">
            <w:pPr>
              <w:widowControl w:val="0"/>
              <w:ind w:firstLine="33"/>
              <w:jc w:val="both"/>
            </w:pPr>
            <w:r w:rsidRPr="00AC252A">
              <w:t>Нормативные правовые акты, внутриведомственные и локальные правовые, распорядительные и иные документы, регулирующие деятельность объектов контрольного мероприятия</w:t>
            </w:r>
            <w:r w:rsidR="002E57E0">
              <w:t>.</w:t>
            </w:r>
          </w:p>
        </w:tc>
        <w:tc>
          <w:tcPr>
            <w:tcW w:w="4394" w:type="dxa"/>
            <w:shd w:val="clear" w:color="auto" w:fill="auto"/>
          </w:tcPr>
          <w:p w14:paraId="485BD2AC" w14:textId="77777777" w:rsidR="003A431E" w:rsidRPr="00BE1A2D" w:rsidRDefault="003A431E" w:rsidP="00A5374F">
            <w:pPr>
              <w:widowControl w:val="0"/>
              <w:ind w:firstLine="33"/>
              <w:jc w:val="both"/>
            </w:pPr>
            <w:r w:rsidRPr="00BE1A2D">
              <w:t>Использование информации из государственных информационных систем</w:t>
            </w:r>
            <w:r w:rsidR="002E57E0" w:rsidRPr="00BE1A2D">
              <w:t>,</w:t>
            </w:r>
          </w:p>
          <w:p w14:paraId="05ADE190" w14:textId="77777777" w:rsidR="002E57E0" w:rsidRPr="00BE1A2D" w:rsidRDefault="002E57E0" w:rsidP="00A5374F">
            <w:pPr>
              <w:widowControl w:val="0"/>
              <w:ind w:firstLine="33"/>
              <w:jc w:val="both"/>
            </w:pPr>
            <w:r w:rsidRPr="00BE1A2D">
              <w:rPr>
                <w:rStyle w:val="node-text3"/>
              </w:rPr>
              <w:t>справочно-правовых систем «КонсультантПлюс» и «Гарант».</w:t>
            </w:r>
          </w:p>
          <w:p w14:paraId="7AB2F2F4" w14:textId="77777777" w:rsidR="003A431E" w:rsidRPr="00BE1A2D" w:rsidRDefault="003A431E" w:rsidP="00A5374F">
            <w:pPr>
              <w:widowControl w:val="0"/>
              <w:ind w:firstLine="33"/>
              <w:jc w:val="both"/>
            </w:pPr>
            <w:r w:rsidRPr="00BE1A2D">
              <w:t xml:space="preserve">Запрос информации с последующим предоставлением документов. </w:t>
            </w:r>
          </w:p>
        </w:tc>
        <w:tc>
          <w:tcPr>
            <w:tcW w:w="5245" w:type="dxa"/>
            <w:shd w:val="clear" w:color="auto" w:fill="auto"/>
          </w:tcPr>
          <w:p w14:paraId="3E1F69D6" w14:textId="77777777" w:rsidR="003A431E" w:rsidRPr="004F1FF8" w:rsidRDefault="003A431E" w:rsidP="00A5374F">
            <w:pPr>
              <w:widowControl w:val="0"/>
              <w:ind w:firstLine="33"/>
              <w:jc w:val="both"/>
            </w:pPr>
            <w:r w:rsidRPr="004F1FF8">
              <w:t>Традиционный (логический) способ обработки информации:</w:t>
            </w:r>
          </w:p>
          <w:p w14:paraId="562BFF7F" w14:textId="77777777" w:rsidR="003A431E" w:rsidRDefault="003A431E" w:rsidP="00A5374F">
            <w:pPr>
              <w:widowControl w:val="0"/>
              <w:ind w:firstLine="33"/>
              <w:jc w:val="both"/>
            </w:pPr>
            <w:r w:rsidRPr="004F1FF8">
              <w:t>метод группировки</w:t>
            </w:r>
            <w:r>
              <w:t>,</w:t>
            </w:r>
          </w:p>
          <w:p w14:paraId="70F59349" w14:textId="77777777" w:rsidR="003A431E" w:rsidRDefault="003A431E" w:rsidP="00A5374F">
            <w:pPr>
              <w:widowControl w:val="0"/>
              <w:ind w:firstLine="33"/>
              <w:jc w:val="both"/>
            </w:pPr>
            <w:r>
              <w:t>сравнительный анализ.</w:t>
            </w:r>
          </w:p>
          <w:p w14:paraId="182043CB" w14:textId="77777777" w:rsidR="003A431E" w:rsidRDefault="003A431E" w:rsidP="002E57E0">
            <w:pPr>
              <w:widowControl w:val="0"/>
              <w:ind w:firstLine="33"/>
              <w:jc w:val="both"/>
            </w:pPr>
            <w:r>
              <w:t>Ограничения</w:t>
            </w:r>
            <w:r w:rsidR="002E57E0">
              <w:t>:</w:t>
            </w:r>
          </w:p>
          <w:p w14:paraId="28D5885B" w14:textId="77777777" w:rsidR="002E57E0" w:rsidRPr="004F1FF8" w:rsidRDefault="002E57E0" w:rsidP="002E57E0">
            <w:pPr>
              <w:widowControl w:val="0"/>
              <w:ind w:firstLine="33"/>
              <w:jc w:val="both"/>
            </w:pPr>
            <w:r>
              <w:t>использование данных, относящихся к категории «государственная тайна».</w:t>
            </w:r>
          </w:p>
        </w:tc>
      </w:tr>
      <w:tr w:rsidR="003A431E" w:rsidRPr="00C13054" w14:paraId="52D58D6D" w14:textId="77777777" w:rsidTr="008E5498">
        <w:tc>
          <w:tcPr>
            <w:tcW w:w="568" w:type="dxa"/>
            <w:shd w:val="clear" w:color="auto" w:fill="auto"/>
          </w:tcPr>
          <w:p w14:paraId="0DCD8E2C" w14:textId="77777777" w:rsidR="003A431E" w:rsidRPr="00C13054" w:rsidRDefault="003A431E" w:rsidP="002E31A1">
            <w:pPr>
              <w:widowControl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394" w:type="dxa"/>
          </w:tcPr>
          <w:p w14:paraId="21D3E3C9" w14:textId="77777777" w:rsidR="003A431E" w:rsidRPr="00C13054" w:rsidRDefault="003A431E" w:rsidP="001C47ED">
            <w:pPr>
              <w:widowControl w:val="0"/>
              <w:ind w:firstLine="33"/>
              <w:jc w:val="both"/>
            </w:pPr>
            <w:r w:rsidRPr="00AC252A">
              <w:t>Государственные контракты, договоры</w:t>
            </w:r>
            <w:r>
              <w:t xml:space="preserve"> с поставщиками работ (услуг)</w:t>
            </w:r>
            <w:r w:rsidRPr="00AC252A">
              <w:t>,</w:t>
            </w:r>
            <w:r w:rsidR="002E57E0">
              <w:t xml:space="preserve"> внешнеторговые договоры,</w:t>
            </w:r>
            <w:r w:rsidRPr="00AC252A">
              <w:t xml:space="preserve"> отчетная </w:t>
            </w:r>
            <w:r w:rsidR="001C47ED">
              <w:t xml:space="preserve">и учетная </w:t>
            </w:r>
            <w:r w:rsidRPr="00AC252A">
              <w:t>документация</w:t>
            </w:r>
            <w:r w:rsidR="001C47ED"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14:paraId="58D65987" w14:textId="77777777" w:rsidR="003A431E" w:rsidRPr="00BE1A2D" w:rsidRDefault="003A431E" w:rsidP="00A5374F">
            <w:pPr>
              <w:widowControl w:val="0"/>
              <w:ind w:firstLine="33"/>
              <w:jc w:val="both"/>
            </w:pPr>
            <w:r w:rsidRPr="00BE1A2D">
              <w:t>Использование информации из государственных информационных систем.</w:t>
            </w:r>
          </w:p>
          <w:p w14:paraId="32358322" w14:textId="77777777" w:rsidR="002E57E0" w:rsidRPr="00BE1A2D" w:rsidRDefault="002E57E0" w:rsidP="00A5374F">
            <w:pPr>
              <w:widowControl w:val="0"/>
              <w:ind w:firstLine="33"/>
              <w:jc w:val="both"/>
            </w:pPr>
            <w:r w:rsidRPr="00BE1A2D">
              <w:rPr>
                <w:rStyle w:val="node-text3"/>
              </w:rPr>
              <w:t>Контент-анализ сведений, содержащихся в единой информационной системе в сфере закупок (далее – ЕИС).</w:t>
            </w:r>
          </w:p>
          <w:p w14:paraId="49F48931" w14:textId="77777777" w:rsidR="003A431E" w:rsidRPr="00BE1A2D" w:rsidRDefault="003A431E" w:rsidP="002E57E0">
            <w:pPr>
              <w:widowControl w:val="0"/>
              <w:ind w:firstLine="33"/>
              <w:jc w:val="both"/>
            </w:pPr>
            <w:r w:rsidRPr="00BE1A2D">
              <w:t>Запрос информации с последующим предоставлением документов</w:t>
            </w:r>
            <w:r w:rsidR="002E57E0" w:rsidRPr="00BE1A2D">
              <w:t>.</w:t>
            </w:r>
          </w:p>
        </w:tc>
        <w:tc>
          <w:tcPr>
            <w:tcW w:w="5245" w:type="dxa"/>
            <w:shd w:val="clear" w:color="auto" w:fill="auto"/>
          </w:tcPr>
          <w:p w14:paraId="453FEE79" w14:textId="77777777" w:rsidR="003A431E" w:rsidRPr="004F1FF8" w:rsidRDefault="003A431E" w:rsidP="00A5374F">
            <w:pPr>
              <w:widowControl w:val="0"/>
              <w:ind w:firstLine="33"/>
              <w:jc w:val="both"/>
            </w:pPr>
            <w:r w:rsidRPr="004F1FF8">
              <w:t>Традиционный (логический) способ обработки информации:</w:t>
            </w:r>
          </w:p>
          <w:p w14:paraId="40AC7159" w14:textId="77777777" w:rsidR="003A431E" w:rsidRPr="0006583B" w:rsidRDefault="003A431E" w:rsidP="00A5374F">
            <w:pPr>
              <w:ind w:left="318" w:firstLine="33"/>
              <w:jc w:val="both"/>
            </w:pPr>
            <w:r w:rsidRPr="0006583B">
              <w:t>метод сравнения</w:t>
            </w:r>
            <w:r>
              <w:t>,</w:t>
            </w:r>
          </w:p>
          <w:p w14:paraId="3285318F" w14:textId="77777777" w:rsidR="003A431E" w:rsidRPr="0006583B" w:rsidRDefault="003A431E" w:rsidP="00A5374F">
            <w:pPr>
              <w:ind w:left="318" w:firstLine="33"/>
              <w:jc w:val="both"/>
            </w:pPr>
            <w:r w:rsidRPr="0006583B">
              <w:t>метод группировки</w:t>
            </w:r>
            <w:r>
              <w:t>,</w:t>
            </w:r>
          </w:p>
          <w:p w14:paraId="3ACB06B4" w14:textId="77777777" w:rsidR="003A431E" w:rsidRDefault="003A431E" w:rsidP="00A5374F">
            <w:pPr>
              <w:ind w:left="318" w:firstLine="33"/>
              <w:jc w:val="both"/>
            </w:pPr>
            <w:r w:rsidRPr="0006583B">
              <w:t>метод детализации</w:t>
            </w:r>
            <w:r w:rsidR="00780818">
              <w:t>.</w:t>
            </w:r>
            <w:r>
              <w:t xml:space="preserve"> </w:t>
            </w:r>
          </w:p>
          <w:p w14:paraId="19CCF35F" w14:textId="77777777" w:rsidR="003A431E" w:rsidRDefault="003A431E" w:rsidP="00A5374F">
            <w:pPr>
              <w:widowControl w:val="0"/>
              <w:ind w:firstLine="33"/>
              <w:jc w:val="both"/>
            </w:pPr>
            <w:r>
              <w:t>Ограничения:</w:t>
            </w:r>
          </w:p>
          <w:p w14:paraId="66A13E07" w14:textId="77777777" w:rsidR="003A431E" w:rsidRPr="00C13054" w:rsidRDefault="003A431E" w:rsidP="002E57E0">
            <w:pPr>
              <w:pStyle w:val="a3"/>
              <w:widowControl w:val="0"/>
              <w:shd w:val="clear" w:color="auto" w:fill="FFFFFF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</w:pPr>
            <w:r>
              <w:t>использование данных, относящихся к категории «</w:t>
            </w:r>
            <w:r w:rsidR="002E57E0">
              <w:t>государственная</w:t>
            </w:r>
            <w:r>
              <w:t xml:space="preserve"> тайна».</w:t>
            </w:r>
          </w:p>
        </w:tc>
      </w:tr>
      <w:tr w:rsidR="00BB56FB" w:rsidRPr="00C13054" w14:paraId="32E81268" w14:textId="77777777" w:rsidTr="008E5498">
        <w:tc>
          <w:tcPr>
            <w:tcW w:w="568" w:type="dxa"/>
            <w:shd w:val="clear" w:color="auto" w:fill="auto"/>
          </w:tcPr>
          <w:p w14:paraId="659F643D" w14:textId="77777777" w:rsidR="00BB56FB" w:rsidRDefault="00BB56FB" w:rsidP="002E31A1">
            <w:pPr>
              <w:widowControl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394" w:type="dxa"/>
          </w:tcPr>
          <w:p w14:paraId="2ED5699A" w14:textId="77777777" w:rsidR="00BB56FB" w:rsidRPr="00AC252A" w:rsidRDefault="00BB56FB" w:rsidP="001C47ED">
            <w:pPr>
              <w:widowControl w:val="0"/>
              <w:ind w:firstLine="33"/>
              <w:jc w:val="both"/>
            </w:pPr>
            <w:r>
              <w:t>Данные об экспортной деятельности организаций</w:t>
            </w:r>
          </w:p>
        </w:tc>
        <w:tc>
          <w:tcPr>
            <w:tcW w:w="4394" w:type="dxa"/>
            <w:shd w:val="clear" w:color="auto" w:fill="auto"/>
          </w:tcPr>
          <w:p w14:paraId="4C4112EF" w14:textId="77777777" w:rsidR="00BB56FB" w:rsidRDefault="00BB56FB" w:rsidP="00A5374F">
            <w:pPr>
              <w:widowControl w:val="0"/>
              <w:ind w:firstLine="33"/>
              <w:jc w:val="both"/>
            </w:pPr>
            <w:r>
              <w:t>Запрос ФТС России.</w:t>
            </w:r>
          </w:p>
        </w:tc>
        <w:tc>
          <w:tcPr>
            <w:tcW w:w="5245" w:type="dxa"/>
            <w:shd w:val="clear" w:color="auto" w:fill="auto"/>
          </w:tcPr>
          <w:p w14:paraId="77803A6E" w14:textId="77777777" w:rsidR="00BB56FB" w:rsidRPr="00CE7DD7" w:rsidRDefault="00CE7DD7" w:rsidP="00BB56FB">
            <w:pPr>
              <w:widowControl w:val="0"/>
              <w:ind w:firstLine="33"/>
              <w:jc w:val="both"/>
            </w:pPr>
            <w:r>
              <w:t xml:space="preserve">Платформа </w:t>
            </w:r>
            <w:proofErr w:type="spellStart"/>
            <w:r>
              <w:rPr>
                <w:lang w:val="en-US"/>
              </w:rPr>
              <w:t>PolyA</w:t>
            </w:r>
            <w:r w:rsidR="00BB56FB">
              <w:rPr>
                <w:lang w:val="en-US"/>
              </w:rPr>
              <w:t>nalyst</w:t>
            </w:r>
            <w:proofErr w:type="spellEnd"/>
            <w:r>
              <w:t>.</w:t>
            </w:r>
          </w:p>
          <w:p w14:paraId="0D4E857A" w14:textId="77777777" w:rsidR="00BB56FB" w:rsidRDefault="00BB56FB" w:rsidP="00BB56FB">
            <w:pPr>
              <w:widowControl w:val="0"/>
              <w:ind w:firstLine="33"/>
              <w:jc w:val="both"/>
            </w:pPr>
            <w:r>
              <w:t>Ограничения:</w:t>
            </w:r>
          </w:p>
          <w:p w14:paraId="18634202" w14:textId="77777777" w:rsidR="00BB56FB" w:rsidRPr="004F1FF8" w:rsidRDefault="00BB56FB" w:rsidP="00BA789D">
            <w:pPr>
              <w:widowControl w:val="0"/>
              <w:ind w:firstLine="33"/>
              <w:jc w:val="both"/>
            </w:pPr>
            <w:r>
              <w:t xml:space="preserve">использование данных, относящихся к </w:t>
            </w:r>
            <w:r>
              <w:lastRenderedPageBreak/>
              <w:t>категории «</w:t>
            </w:r>
            <w:r w:rsidR="00BA789D">
              <w:t>коммерческая</w:t>
            </w:r>
            <w:r>
              <w:t xml:space="preserve"> тайна».</w:t>
            </w:r>
          </w:p>
        </w:tc>
      </w:tr>
      <w:tr w:rsidR="00BB56FB" w:rsidRPr="00C13054" w14:paraId="3254EFD4" w14:textId="77777777" w:rsidTr="008E5498">
        <w:tc>
          <w:tcPr>
            <w:tcW w:w="568" w:type="dxa"/>
            <w:shd w:val="clear" w:color="auto" w:fill="auto"/>
          </w:tcPr>
          <w:p w14:paraId="0C16E4CB" w14:textId="77777777" w:rsidR="00BB56FB" w:rsidRDefault="00BB56FB" w:rsidP="002E31A1">
            <w:pPr>
              <w:widowControl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4394" w:type="dxa"/>
          </w:tcPr>
          <w:p w14:paraId="6553FE62" w14:textId="77777777" w:rsidR="00BB56FB" w:rsidRPr="00AC252A" w:rsidRDefault="00BB56FB" w:rsidP="00BB56FB">
            <w:pPr>
              <w:widowControl w:val="0"/>
              <w:ind w:firstLine="33"/>
              <w:jc w:val="both"/>
            </w:pPr>
            <w:r>
              <w:t>Данные сводной бюджетной росписи. Паспорта национального и федеральных проектов.</w:t>
            </w:r>
          </w:p>
        </w:tc>
        <w:tc>
          <w:tcPr>
            <w:tcW w:w="4394" w:type="dxa"/>
            <w:shd w:val="clear" w:color="auto" w:fill="auto"/>
          </w:tcPr>
          <w:p w14:paraId="6252F01C" w14:textId="77777777" w:rsidR="00BB56FB" w:rsidRDefault="00BB56FB" w:rsidP="00BB56FB">
            <w:pPr>
              <w:widowControl w:val="0"/>
              <w:ind w:firstLine="33"/>
              <w:jc w:val="both"/>
            </w:pPr>
            <w:r>
              <w:t>Д</w:t>
            </w:r>
            <w:r w:rsidRPr="00B57E06">
              <w:t>анные Единого портала бюджетной системы г</w:t>
            </w:r>
            <w:r w:rsidRPr="00B57E06">
              <w:rPr>
                <w:shd w:val="clear" w:color="auto" w:fill="FFFFFF"/>
              </w:rPr>
              <w:t xml:space="preserve">осударственной интегрированной информационной системы управления общественными финансами </w:t>
            </w:r>
            <w:r>
              <w:rPr>
                <w:shd w:val="clear" w:color="auto" w:fill="FFFFFF"/>
              </w:rPr>
              <w:t>(ГИИС) «</w:t>
            </w:r>
            <w:r w:rsidRPr="00B57E06">
              <w:rPr>
                <w:shd w:val="clear" w:color="auto" w:fill="FFFFFF"/>
              </w:rPr>
              <w:t>Электронный бюджет</w:t>
            </w:r>
            <w:r>
              <w:rPr>
                <w:shd w:val="clear" w:color="auto" w:fill="FFFFFF"/>
              </w:rPr>
              <w:t>»</w:t>
            </w:r>
            <w:r w:rsidRPr="00B57E06">
              <w:rPr>
                <w:shd w:val="clear" w:color="auto" w:fill="FFFFFF"/>
              </w:rPr>
              <w:t xml:space="preserve"> </w:t>
            </w:r>
            <w:r w:rsidRPr="00B57E06">
              <w:t>(открытые и закрытые части)</w:t>
            </w:r>
            <w:r>
              <w:t xml:space="preserve">, подсистемы управления национальными проектами </w:t>
            </w:r>
            <w:r>
              <w:rPr>
                <w:shd w:val="clear" w:color="auto" w:fill="FFFFFF"/>
              </w:rPr>
              <w:t>ГИИС «</w:t>
            </w:r>
            <w:r w:rsidRPr="00B57E06">
              <w:rPr>
                <w:shd w:val="clear" w:color="auto" w:fill="FFFFFF"/>
              </w:rPr>
              <w:t>Электронный бюджет</w:t>
            </w:r>
            <w:r>
              <w:rPr>
                <w:shd w:val="clear" w:color="auto" w:fill="FFFFFF"/>
              </w:rPr>
              <w:t>»</w:t>
            </w:r>
          </w:p>
          <w:p w14:paraId="22D23B57" w14:textId="77777777" w:rsidR="00BB56FB" w:rsidRDefault="00BB56FB" w:rsidP="00A5374F">
            <w:pPr>
              <w:widowControl w:val="0"/>
              <w:ind w:firstLine="33"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763B31EC" w14:textId="77777777" w:rsidR="00BB56FB" w:rsidRDefault="00BB56FB" w:rsidP="00BB56FB">
            <w:pPr>
              <w:widowControl w:val="0"/>
              <w:ind w:firstLine="33"/>
              <w:jc w:val="both"/>
            </w:pPr>
            <w:r w:rsidRPr="004F1FF8">
              <w:t>Традиционный (логическ</w:t>
            </w:r>
            <w:r>
              <w:t>ий) способ обработки информации.</w:t>
            </w:r>
          </w:p>
          <w:p w14:paraId="57F72936" w14:textId="77777777" w:rsidR="00BB56FB" w:rsidRDefault="00BB56FB" w:rsidP="00BB56FB">
            <w:pPr>
              <w:widowControl w:val="0"/>
              <w:ind w:firstLine="33"/>
              <w:jc w:val="both"/>
            </w:pPr>
            <w:r>
              <w:t>Сравнительный анализ.</w:t>
            </w:r>
          </w:p>
          <w:p w14:paraId="3FF4EDD6" w14:textId="77777777" w:rsidR="00BB56FB" w:rsidRPr="004F1FF8" w:rsidRDefault="00BB56FB" w:rsidP="00BB56FB">
            <w:pPr>
              <w:widowControl w:val="0"/>
              <w:ind w:firstLine="33"/>
              <w:jc w:val="both"/>
            </w:pPr>
            <w:r>
              <w:t>Ограничения отсутствуют.</w:t>
            </w:r>
          </w:p>
        </w:tc>
      </w:tr>
      <w:tr w:rsidR="003A431E" w:rsidRPr="00C13054" w14:paraId="19D45FC1" w14:textId="77777777" w:rsidTr="008E5498">
        <w:tc>
          <w:tcPr>
            <w:tcW w:w="568" w:type="dxa"/>
            <w:shd w:val="clear" w:color="auto" w:fill="auto"/>
          </w:tcPr>
          <w:p w14:paraId="7F815D9F" w14:textId="77777777" w:rsidR="003A431E" w:rsidRPr="00C13054" w:rsidRDefault="00BB56FB" w:rsidP="002E31A1">
            <w:pPr>
              <w:widowControl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3A431E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20F19327" w14:textId="77777777" w:rsidR="003A431E" w:rsidRPr="00C13054" w:rsidRDefault="003A431E" w:rsidP="001C47ED">
            <w:pPr>
              <w:widowControl w:val="0"/>
              <w:ind w:firstLine="33"/>
              <w:jc w:val="both"/>
            </w:pPr>
            <w:r w:rsidRPr="00AC252A">
              <w:t>Ин</w:t>
            </w:r>
            <w:r w:rsidR="001C47ED">
              <w:t>ые</w:t>
            </w:r>
            <w:r w:rsidRPr="00AC252A">
              <w:t xml:space="preserve"> документы по вопросам контрольного мероприятия</w:t>
            </w:r>
          </w:p>
        </w:tc>
        <w:tc>
          <w:tcPr>
            <w:tcW w:w="4394" w:type="dxa"/>
            <w:shd w:val="clear" w:color="auto" w:fill="auto"/>
          </w:tcPr>
          <w:p w14:paraId="6EA6F257" w14:textId="77777777" w:rsidR="003A431E" w:rsidRPr="00A5374F" w:rsidRDefault="003A431E" w:rsidP="00A5374F">
            <w:pPr>
              <w:widowControl w:val="0"/>
              <w:ind w:firstLine="33"/>
              <w:jc w:val="both"/>
            </w:pPr>
            <w:r w:rsidRPr="00C13054">
              <w:t>Запрос информации с последующим предоставлением</w:t>
            </w:r>
            <w:r>
              <w:t xml:space="preserve"> документов, </w:t>
            </w:r>
            <w:r w:rsidRPr="00C13054">
              <w:t xml:space="preserve"> заверенных электронной цифровой подписью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14:paraId="15ABF622" w14:textId="77777777" w:rsidR="001C47ED" w:rsidRPr="00C13054" w:rsidRDefault="001C47ED" w:rsidP="00A5374F">
            <w:pPr>
              <w:widowControl w:val="0"/>
              <w:ind w:firstLine="33"/>
              <w:jc w:val="both"/>
            </w:pPr>
            <w:r>
              <w:t xml:space="preserve">Сравнительный анализ. </w:t>
            </w:r>
          </w:p>
          <w:p w14:paraId="010E3A04" w14:textId="77777777" w:rsidR="003A431E" w:rsidRPr="00A5374F" w:rsidRDefault="001C47ED" w:rsidP="00A5374F">
            <w:pPr>
              <w:widowControl w:val="0"/>
              <w:ind w:firstLine="33"/>
              <w:jc w:val="both"/>
            </w:pPr>
            <w:r>
              <w:t>Ограничения отсутствуют.</w:t>
            </w:r>
          </w:p>
        </w:tc>
      </w:tr>
    </w:tbl>
    <w:p w14:paraId="036A40B7" w14:textId="77777777" w:rsidR="002E31A1" w:rsidRPr="00C13054" w:rsidRDefault="002E31A1" w:rsidP="00383E9A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baseline"/>
        <w:rPr>
          <w:b/>
        </w:rPr>
      </w:pPr>
    </w:p>
    <w:sectPr w:rsidR="002E31A1" w:rsidRPr="00C13054" w:rsidSect="00F96E7F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A264" w14:textId="77777777" w:rsidR="00E07113" w:rsidRDefault="00E07113" w:rsidP="00004879">
      <w:r>
        <w:separator/>
      </w:r>
    </w:p>
  </w:endnote>
  <w:endnote w:type="continuationSeparator" w:id="0">
    <w:p w14:paraId="46BA37A3" w14:textId="77777777" w:rsidR="00E07113" w:rsidRDefault="00E07113" w:rsidP="0000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1640B" w14:textId="77777777" w:rsidR="00E07113" w:rsidRDefault="00E07113" w:rsidP="00004879">
      <w:r>
        <w:separator/>
      </w:r>
    </w:p>
  </w:footnote>
  <w:footnote w:type="continuationSeparator" w:id="0">
    <w:p w14:paraId="35C95047" w14:textId="77777777" w:rsidR="00E07113" w:rsidRDefault="00E07113" w:rsidP="0000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76664"/>
      <w:docPartObj>
        <w:docPartGallery w:val="Page Numbers (Top of Page)"/>
        <w:docPartUnique/>
      </w:docPartObj>
    </w:sdtPr>
    <w:sdtEndPr/>
    <w:sdtContent>
      <w:p w14:paraId="0D6C8AD3" w14:textId="77777777" w:rsidR="00953297" w:rsidRDefault="009532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A3">
          <w:rPr>
            <w:noProof/>
          </w:rPr>
          <w:t>2</w:t>
        </w:r>
        <w:r>
          <w:fldChar w:fldCharType="end"/>
        </w:r>
      </w:p>
    </w:sdtContent>
  </w:sdt>
  <w:p w14:paraId="181667D8" w14:textId="77777777" w:rsidR="00953297" w:rsidRDefault="00953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FF9"/>
    <w:multiLevelType w:val="hybridMultilevel"/>
    <w:tmpl w:val="E5FA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A76"/>
    <w:multiLevelType w:val="hybridMultilevel"/>
    <w:tmpl w:val="72269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0F49CB"/>
    <w:multiLevelType w:val="hybridMultilevel"/>
    <w:tmpl w:val="5ED6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831B9A"/>
    <w:multiLevelType w:val="hybridMultilevel"/>
    <w:tmpl w:val="1E2A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1"/>
    <w:rsid w:val="00004879"/>
    <w:rsid w:val="00054CF9"/>
    <w:rsid w:val="0008620F"/>
    <w:rsid w:val="000A69D5"/>
    <w:rsid w:val="000B34B5"/>
    <w:rsid w:val="00117A92"/>
    <w:rsid w:val="00151494"/>
    <w:rsid w:val="001647E7"/>
    <w:rsid w:val="001868FC"/>
    <w:rsid w:val="001B04A7"/>
    <w:rsid w:val="001C47ED"/>
    <w:rsid w:val="001E7DFA"/>
    <w:rsid w:val="00235AD7"/>
    <w:rsid w:val="002B28D1"/>
    <w:rsid w:val="002B33B9"/>
    <w:rsid w:val="002E31A1"/>
    <w:rsid w:val="002E57E0"/>
    <w:rsid w:val="00383E9A"/>
    <w:rsid w:val="003A431E"/>
    <w:rsid w:val="00432B21"/>
    <w:rsid w:val="00455A9F"/>
    <w:rsid w:val="004C3B8D"/>
    <w:rsid w:val="00503D6C"/>
    <w:rsid w:val="00576586"/>
    <w:rsid w:val="005D78ED"/>
    <w:rsid w:val="00610CAF"/>
    <w:rsid w:val="0062767A"/>
    <w:rsid w:val="006324B7"/>
    <w:rsid w:val="00661149"/>
    <w:rsid w:val="006B7E9D"/>
    <w:rsid w:val="006F0FA4"/>
    <w:rsid w:val="00744572"/>
    <w:rsid w:val="00780818"/>
    <w:rsid w:val="007B4D43"/>
    <w:rsid w:val="007E6B69"/>
    <w:rsid w:val="008E22F1"/>
    <w:rsid w:val="008E5498"/>
    <w:rsid w:val="009144B3"/>
    <w:rsid w:val="00953297"/>
    <w:rsid w:val="009F59A3"/>
    <w:rsid w:val="00A5374F"/>
    <w:rsid w:val="00AA2C64"/>
    <w:rsid w:val="00AC252A"/>
    <w:rsid w:val="00B255EA"/>
    <w:rsid w:val="00B27301"/>
    <w:rsid w:val="00B64D6A"/>
    <w:rsid w:val="00B75827"/>
    <w:rsid w:val="00BA789D"/>
    <w:rsid w:val="00BB2F59"/>
    <w:rsid w:val="00BB56FB"/>
    <w:rsid w:val="00BE1A2D"/>
    <w:rsid w:val="00C055F7"/>
    <w:rsid w:val="00C13054"/>
    <w:rsid w:val="00C7162A"/>
    <w:rsid w:val="00C733E7"/>
    <w:rsid w:val="00CE7DD7"/>
    <w:rsid w:val="00CF24A3"/>
    <w:rsid w:val="00D17EED"/>
    <w:rsid w:val="00DA20DE"/>
    <w:rsid w:val="00DD7ABA"/>
    <w:rsid w:val="00E07113"/>
    <w:rsid w:val="00E42F24"/>
    <w:rsid w:val="00E669BC"/>
    <w:rsid w:val="00E74E73"/>
    <w:rsid w:val="00F03748"/>
    <w:rsid w:val="00F96E7F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6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4A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4A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5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de-text3">
    <w:name w:val="node-text3"/>
    <w:basedOn w:val="a0"/>
    <w:rsid w:val="002E5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4A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4A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5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de-text3">
    <w:name w:val="node-text3"/>
    <w:basedOn w:val="a0"/>
    <w:rsid w:val="002E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</cp:lastModifiedBy>
  <cp:revision>2</cp:revision>
  <cp:lastPrinted>2022-08-24T10:47:00Z</cp:lastPrinted>
  <dcterms:created xsi:type="dcterms:W3CDTF">2022-08-24T13:58:00Z</dcterms:created>
  <dcterms:modified xsi:type="dcterms:W3CDTF">2022-08-24T13:58:00Z</dcterms:modified>
</cp:coreProperties>
</file>