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75" w:rsidRPr="002F35DA" w:rsidRDefault="00195675" w:rsidP="00206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195675" w:rsidTr="00206611">
        <w:tc>
          <w:tcPr>
            <w:tcW w:w="11165" w:type="dxa"/>
            <w:shd w:val="clear" w:color="auto" w:fill="auto"/>
          </w:tcPr>
          <w:p w:rsidR="00195675" w:rsidRPr="00195675" w:rsidRDefault="00195675" w:rsidP="009A469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shd w:val="clear" w:color="auto" w:fill="auto"/>
          </w:tcPr>
          <w:p w:rsidR="00195675" w:rsidRPr="00195675" w:rsidRDefault="00195675" w:rsidP="00206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5">
              <w:rPr>
                <w:rFonts w:ascii="Times New Roman" w:hAnsi="Times New Roman" w:cs="Times New Roman"/>
                <w:sz w:val="28"/>
                <w:szCs w:val="28"/>
              </w:rPr>
              <w:t>Приложение № 27</w:t>
            </w:r>
          </w:p>
          <w:p w:rsidR="00195675" w:rsidRPr="00195675" w:rsidRDefault="00195675" w:rsidP="00206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5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195675" w:rsidRPr="00195675" w:rsidRDefault="00195675" w:rsidP="00206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195675" w:rsidRPr="00195675" w:rsidRDefault="00195675" w:rsidP="00206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5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195675" w:rsidRPr="00195675" w:rsidRDefault="00195675" w:rsidP="002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75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</w:tc>
      </w:tr>
    </w:tbl>
    <w:p w:rsidR="00195675" w:rsidRDefault="00195675" w:rsidP="009A4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9E" w:rsidRPr="009A469E" w:rsidRDefault="009A469E" w:rsidP="009A4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69E">
        <w:rPr>
          <w:rFonts w:ascii="Times New Roman" w:hAnsi="Times New Roman" w:cs="Times New Roman"/>
          <w:b/>
          <w:sz w:val="28"/>
          <w:szCs w:val="28"/>
        </w:rPr>
        <w:t>Предложения по формированию специальной управленческой структуры, ответственной за организацию комплексности достижения целей и задач социально-экономического развития КМВ</w:t>
      </w:r>
      <w:r w:rsidR="00897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B42" w:rsidRPr="00BA609E" w:rsidRDefault="00662B42" w:rsidP="00BA609E">
      <w:pPr>
        <w:jc w:val="both"/>
        <w:rPr>
          <w:rFonts w:ascii="Times New Roman" w:hAnsi="Times New Roman" w:cs="Times New Roman"/>
          <w:sz w:val="24"/>
        </w:rPr>
      </w:pPr>
      <w:r w:rsidRPr="00BA609E">
        <w:rPr>
          <w:rFonts w:ascii="Times New Roman" w:hAnsi="Times New Roman" w:cs="Times New Roman"/>
          <w:b/>
          <w:sz w:val="24"/>
        </w:rPr>
        <w:t>Общая характеристика проблемы</w:t>
      </w:r>
      <w:r w:rsidRPr="00BA609E">
        <w:rPr>
          <w:rFonts w:ascii="Times New Roman" w:hAnsi="Times New Roman" w:cs="Times New Roman"/>
          <w:sz w:val="24"/>
        </w:rPr>
        <w:t xml:space="preserve"> - </w:t>
      </w:r>
      <w:r w:rsidR="00BA609E" w:rsidRPr="00BA609E">
        <w:rPr>
          <w:rFonts w:ascii="Times New Roman" w:hAnsi="Times New Roman" w:cs="Times New Roman"/>
          <w:sz w:val="24"/>
        </w:rPr>
        <w:t>в настоящее время отсутствует единая модель управления социально-экономическим развитием</w:t>
      </w:r>
      <w:r w:rsidR="00BB75EC" w:rsidRPr="00662B42">
        <w:rPr>
          <w:rFonts w:ascii="Times New Roman" w:hAnsi="Times New Roman" w:cs="Times New Roman"/>
          <w:sz w:val="24"/>
          <w:szCs w:val="16"/>
        </w:rPr>
        <w:t xml:space="preserve"> КМВ </w:t>
      </w:r>
      <w:r w:rsidR="00BA609E" w:rsidRPr="00BA609E">
        <w:rPr>
          <w:rFonts w:ascii="Times New Roman" w:hAnsi="Times New Roman" w:cs="Times New Roman"/>
          <w:sz w:val="24"/>
        </w:rPr>
        <w:t xml:space="preserve">на </w:t>
      </w:r>
      <w:proofErr w:type="gramStart"/>
      <w:r w:rsidR="00BA609E" w:rsidRPr="00BA609E">
        <w:rPr>
          <w:rFonts w:ascii="Times New Roman" w:hAnsi="Times New Roman" w:cs="Times New Roman"/>
          <w:sz w:val="24"/>
        </w:rPr>
        <w:t>федеральном</w:t>
      </w:r>
      <w:proofErr w:type="gramEnd"/>
      <w:r w:rsidR="00BA609E" w:rsidRPr="00BA609E">
        <w:rPr>
          <w:rFonts w:ascii="Times New Roman" w:hAnsi="Times New Roman" w:cs="Times New Roman"/>
          <w:sz w:val="24"/>
        </w:rPr>
        <w:t xml:space="preserve">, региональном и местом уровнях, реализуемые проекты (мероприятия) имеют разрозненный характер. В результате, не обеспечивается </w:t>
      </w:r>
      <w:proofErr w:type="gramStart"/>
      <w:r w:rsidR="00BA609E" w:rsidRPr="00BA609E">
        <w:rPr>
          <w:rFonts w:ascii="Times New Roman" w:hAnsi="Times New Roman" w:cs="Times New Roman"/>
          <w:sz w:val="24"/>
        </w:rPr>
        <w:t>контроль за</w:t>
      </w:r>
      <w:proofErr w:type="gramEnd"/>
      <w:r w:rsidR="00BA609E" w:rsidRPr="00BA609E">
        <w:rPr>
          <w:rFonts w:ascii="Times New Roman" w:hAnsi="Times New Roman" w:cs="Times New Roman"/>
          <w:sz w:val="24"/>
        </w:rPr>
        <w:t xml:space="preserve"> последовательностью и полнотой (комплексностью) достигаемых непосредственных и конечных результатов, а также за эффективностью использования общего объема финансовых ресурсов в КМВ.</w:t>
      </w:r>
    </w:p>
    <w:tbl>
      <w:tblPr>
        <w:tblStyle w:val="a3"/>
        <w:tblW w:w="14957" w:type="dxa"/>
        <w:tblLook w:val="04A0" w:firstRow="1" w:lastRow="0" w:firstColumn="1" w:lastColumn="0" w:noHBand="0" w:noVBand="1"/>
      </w:tblPr>
      <w:tblGrid>
        <w:gridCol w:w="416"/>
        <w:gridCol w:w="4855"/>
        <w:gridCol w:w="4845"/>
        <w:gridCol w:w="4841"/>
      </w:tblGrid>
      <w:tr w:rsidR="00D63D7A" w:rsidRPr="006B5F7E" w:rsidTr="000220E5">
        <w:trPr>
          <w:trHeight w:val="142"/>
          <w:tblHeader/>
        </w:trPr>
        <w:tc>
          <w:tcPr>
            <w:tcW w:w="279" w:type="dxa"/>
            <w:shd w:val="clear" w:color="auto" w:fill="F2F2F2" w:themeFill="background1" w:themeFillShade="F2"/>
          </w:tcPr>
          <w:p w:rsidR="00133356" w:rsidRPr="00536942" w:rsidRDefault="00133356" w:rsidP="00420823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№</w:t>
            </w:r>
          </w:p>
        </w:tc>
        <w:tc>
          <w:tcPr>
            <w:tcW w:w="4900" w:type="dxa"/>
            <w:shd w:val="clear" w:color="auto" w:fill="F2F2F2" w:themeFill="background1" w:themeFillShade="F2"/>
          </w:tcPr>
          <w:p w:rsidR="00133356" w:rsidRPr="00536942" w:rsidRDefault="00133356" w:rsidP="00E2618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Предлагаемые варианты институтов управления</w:t>
            </w:r>
          </w:p>
        </w:tc>
        <w:tc>
          <w:tcPr>
            <w:tcW w:w="4891" w:type="dxa"/>
            <w:shd w:val="clear" w:color="auto" w:fill="F2F2F2" w:themeFill="background1" w:themeFillShade="F2"/>
          </w:tcPr>
          <w:p w:rsidR="00133356" w:rsidRPr="00536942" w:rsidRDefault="00133356" w:rsidP="006B5F7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Преимущества</w:t>
            </w:r>
          </w:p>
        </w:tc>
        <w:tc>
          <w:tcPr>
            <w:tcW w:w="4887" w:type="dxa"/>
            <w:shd w:val="clear" w:color="auto" w:fill="F2F2F2" w:themeFill="background1" w:themeFillShade="F2"/>
          </w:tcPr>
          <w:p w:rsidR="00133356" w:rsidRPr="00536942" w:rsidRDefault="00133356" w:rsidP="006B5F7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Недостатки (риски)</w:t>
            </w:r>
          </w:p>
        </w:tc>
      </w:tr>
      <w:tr w:rsidR="00D63D7A" w:rsidRPr="006B5F7E" w:rsidTr="00662B42">
        <w:trPr>
          <w:trHeight w:val="142"/>
        </w:trPr>
        <w:tc>
          <w:tcPr>
            <w:tcW w:w="279" w:type="dxa"/>
          </w:tcPr>
          <w:p w:rsidR="00662B42" w:rsidRPr="00536942" w:rsidRDefault="00662B42" w:rsidP="00662B42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4900" w:type="dxa"/>
          </w:tcPr>
          <w:p w:rsidR="00662B42" w:rsidRPr="00536942" w:rsidRDefault="00FD4F1A" w:rsidP="00662B4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Система проектных офисов различных уровней </w:t>
            </w:r>
            <w:r w:rsidR="00536942" w:rsidRPr="00536942">
              <w:rPr>
                <w:rFonts w:ascii="Times New Roman" w:hAnsi="Times New Roman" w:cs="Times New Roman"/>
                <w:b/>
                <w:spacing w:val="-6"/>
                <w:sz w:val="20"/>
                <w:szCs w:val="16"/>
              </w:rPr>
              <w:t>под общей координацией Минэкономразвития России</w:t>
            </w: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(в</w:t>
            </w:r>
            <w:r w:rsidR="00662B42" w:rsidRPr="00536942">
              <w:rPr>
                <w:rFonts w:ascii="Times New Roman" w:hAnsi="Times New Roman" w:cs="Times New Roman"/>
                <w:sz w:val="20"/>
                <w:szCs w:val="16"/>
              </w:rPr>
              <w:t>едомственный проектный офис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- </w:t>
            </w:r>
            <w:r w:rsidR="00662B42" w:rsidRPr="00536942">
              <w:rPr>
                <w:rFonts w:ascii="Times New Roman" w:hAnsi="Times New Roman" w:cs="Times New Roman"/>
                <w:sz w:val="20"/>
                <w:szCs w:val="16"/>
              </w:rPr>
              <w:t>Минэкономразвития России)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, </w:t>
            </w:r>
            <w:r w:rsidR="00662B42" w:rsidRPr="00536942">
              <w:rPr>
                <w:rFonts w:ascii="Times New Roman" w:hAnsi="Times New Roman" w:cs="Times New Roman"/>
                <w:sz w:val="20"/>
                <w:szCs w:val="16"/>
              </w:rPr>
              <w:t>проектные офисы субъектов Российской Федерации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, </w:t>
            </w:r>
            <w:r w:rsidR="00662B42" w:rsidRPr="00536942">
              <w:rPr>
                <w:rFonts w:ascii="Times New Roman" w:hAnsi="Times New Roman" w:cs="Times New Roman"/>
                <w:sz w:val="20"/>
                <w:szCs w:val="16"/>
              </w:rPr>
              <w:t>территории которых входят в состав КМВ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)</w:t>
            </w:r>
            <w:r w:rsidR="00662B42" w:rsidRPr="00536942">
              <w:rPr>
                <w:rStyle w:val="a6"/>
                <w:rFonts w:ascii="Times New Roman" w:hAnsi="Times New Roman" w:cs="Times New Roman"/>
                <w:sz w:val="20"/>
                <w:szCs w:val="16"/>
              </w:rPr>
              <w:footnoteReference w:id="1"/>
            </w:r>
            <w:proofErr w:type="gramEnd"/>
          </w:p>
          <w:p w:rsidR="00662B42" w:rsidRPr="00536942" w:rsidRDefault="00AC381B" w:rsidP="00AC381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6"/>
              </w:rPr>
              <w:t>Основная ц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ель</w:t>
            </w:r>
            <w:r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– стандартизация процессов «жизненного цикла» проектов (мероприятий), методическая</w:t>
            </w:r>
            <w:r w:rsid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и информационно-</w:t>
            </w:r>
            <w:r w:rsidR="00662B42" w:rsidRPr="00BB75EC"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t>аналитическая поддержка управления развитием КМВ</w:t>
            </w:r>
          </w:p>
        </w:tc>
        <w:tc>
          <w:tcPr>
            <w:tcW w:w="4891" w:type="dxa"/>
          </w:tcPr>
          <w:p w:rsidR="000220E5" w:rsidRDefault="000220E5" w:rsidP="000220E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1) Наличие определенного </w:t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>правово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го</w:t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 xml:space="preserve"> статус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а</w:t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проектных офисов, определяемого </w:t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>федеральными актами</w:t>
            </w:r>
            <w:r>
              <w:rPr>
                <w:rStyle w:val="a6"/>
                <w:rFonts w:ascii="Times New Roman" w:hAnsi="Times New Roman" w:cs="Times New Roman"/>
                <w:sz w:val="20"/>
                <w:szCs w:val="16"/>
              </w:rPr>
              <w:footnoteReference w:id="2"/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>, ведомственными актами, актами субъектов Р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оссийской </w:t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едерации, а также документами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>методического обеспечения.</w:t>
            </w:r>
          </w:p>
          <w:p w:rsidR="000220E5" w:rsidRDefault="000220E5" w:rsidP="000220E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2) Ориентация на работу</w:t>
            </w:r>
            <w:r w:rsidRPr="000220E5">
              <w:rPr>
                <w:rFonts w:ascii="Times New Roman" w:hAnsi="Times New Roman" w:cs="Times New Roman"/>
                <w:sz w:val="20"/>
                <w:szCs w:val="16"/>
              </w:rPr>
              <w:t xml:space="preserve"> системы про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ектных офисов различного уровня во взаимной координации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>на основе общих принципов</w:t>
            </w:r>
            <w:r w:rsidR="001419C9"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правил</w:t>
            </w:r>
            <w:r w:rsidR="001419C9">
              <w:rPr>
                <w:rFonts w:ascii="Times New Roman" w:hAnsi="Times New Roman" w:cs="Times New Roman"/>
                <w:sz w:val="20"/>
                <w:szCs w:val="16"/>
              </w:rPr>
              <w:t xml:space="preserve"> и методов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проектного управления</w:t>
            </w:r>
            <w:r w:rsidR="00355B0C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662B42" w:rsidRPr="00536942" w:rsidRDefault="00355B0C" w:rsidP="00F83F2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3) </w:t>
            </w:r>
            <w:r w:rsidR="00D63D7A">
              <w:rPr>
                <w:rFonts w:ascii="Times New Roman" w:hAnsi="Times New Roman" w:cs="Times New Roman"/>
                <w:sz w:val="20"/>
                <w:szCs w:val="16"/>
              </w:rPr>
              <w:t>Наличие системного</w:t>
            </w:r>
            <w:r w:rsidR="00D63D7A" w:rsidRPr="00D63D7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gramStart"/>
            <w:r w:rsidR="00D63D7A" w:rsidRPr="00D63D7A">
              <w:rPr>
                <w:rFonts w:ascii="Times New Roman" w:hAnsi="Times New Roman" w:cs="Times New Roman"/>
                <w:sz w:val="20"/>
                <w:szCs w:val="16"/>
              </w:rPr>
              <w:t>контрол</w:t>
            </w:r>
            <w:r w:rsidR="00D63D7A">
              <w:rPr>
                <w:rFonts w:ascii="Times New Roman" w:hAnsi="Times New Roman" w:cs="Times New Roman"/>
                <w:sz w:val="20"/>
                <w:szCs w:val="16"/>
              </w:rPr>
              <w:t>я</w:t>
            </w:r>
            <w:r w:rsidR="00D63D7A" w:rsidRPr="00D63D7A">
              <w:rPr>
                <w:rFonts w:ascii="Times New Roman" w:hAnsi="Times New Roman" w:cs="Times New Roman"/>
                <w:sz w:val="20"/>
                <w:szCs w:val="16"/>
              </w:rPr>
              <w:t xml:space="preserve"> за</w:t>
            </w:r>
            <w:proofErr w:type="gramEnd"/>
            <w:r w:rsidR="00D63D7A" w:rsidRPr="00D63D7A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D63D7A">
              <w:rPr>
                <w:rFonts w:ascii="Times New Roman" w:hAnsi="Times New Roman" w:cs="Times New Roman"/>
                <w:sz w:val="20"/>
                <w:szCs w:val="16"/>
              </w:rPr>
              <w:t>реализацией федеральных (региональных) проектов на основе измеримых результатов (параметров)</w:t>
            </w:r>
          </w:p>
        </w:tc>
        <w:tc>
          <w:tcPr>
            <w:tcW w:w="4887" w:type="dxa"/>
          </w:tcPr>
          <w:p w:rsidR="00662B42" w:rsidRDefault="00D63D7A" w:rsidP="00D63D7A">
            <w:pPr>
              <w:spacing w:before="120" w:after="120"/>
              <w:jc w:val="both"/>
              <w:rPr>
                <w:rFonts w:ascii="Times New Roman" w:hAnsi="Times New Roman" w:cs="Times New Roman"/>
                <w:spacing w:val="-4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1) Ограниченность с</w:t>
            </w:r>
            <w:r w:rsidRPr="00D63D7A">
              <w:rPr>
                <w:rFonts w:ascii="Times New Roman" w:hAnsi="Times New Roman" w:cs="Times New Roman"/>
                <w:sz w:val="20"/>
                <w:szCs w:val="16"/>
              </w:rPr>
              <w:t>фер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ы</w:t>
            </w:r>
            <w:r w:rsidRPr="00D63D7A">
              <w:rPr>
                <w:rFonts w:ascii="Times New Roman" w:hAnsi="Times New Roman" w:cs="Times New Roman"/>
                <w:sz w:val="20"/>
                <w:szCs w:val="16"/>
              </w:rPr>
              <w:t xml:space="preserve"> ответственности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проектного офиса, не предусматривающая </w:t>
            </w:r>
            <w:r w:rsidRPr="00D63D7A">
              <w:rPr>
                <w:rFonts w:ascii="Times New Roman" w:hAnsi="Times New Roman" w:cs="Times New Roman"/>
                <w:sz w:val="20"/>
                <w:szCs w:val="16"/>
              </w:rPr>
              <w:t xml:space="preserve">прямого </w:t>
            </w:r>
            <w:r w:rsidRPr="00D63D7A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управления федеральными (региональными) проектами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.</w:t>
            </w:r>
          </w:p>
          <w:p w:rsidR="009672F0" w:rsidRDefault="009672F0" w:rsidP="009672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672F0">
              <w:rPr>
                <w:rFonts w:ascii="Times New Roman" w:hAnsi="Times New Roman" w:cs="Times New Roman"/>
                <w:spacing w:val="-6"/>
                <w:sz w:val="20"/>
                <w:szCs w:val="16"/>
              </w:rPr>
              <w:t>2) Ограниченность сферы полномочий проектного офиса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 xml:space="preserve"> по влиянию на ход реализации мероприятий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br/>
            </w:r>
            <w:r>
              <w:rPr>
                <w:rFonts w:ascii="Times New Roman" w:hAnsi="Times New Roman" w:cs="Times New Roman"/>
                <w:sz w:val="20"/>
                <w:szCs w:val="16"/>
              </w:rPr>
              <w:t>федерального (регионального) проекта в случае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>отклонений от заданных параметров.</w:t>
            </w:r>
          </w:p>
          <w:p w:rsidR="009672F0" w:rsidRPr="00536942" w:rsidRDefault="009672F0" w:rsidP="006E050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3) Отсутствие возможности влияния на повышени</w:t>
            </w:r>
            <w:r w:rsidR="006E0507">
              <w:rPr>
                <w:rFonts w:ascii="Times New Roman" w:hAnsi="Times New Roman" w:cs="Times New Roman"/>
                <w:sz w:val="20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качества </w:t>
            </w:r>
            <w:r w:rsidR="006E0507">
              <w:rPr>
                <w:rFonts w:ascii="Times New Roman" w:hAnsi="Times New Roman" w:cs="Times New Roman"/>
                <w:sz w:val="20"/>
                <w:szCs w:val="16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E0507">
              <w:rPr>
                <w:rFonts w:ascii="Times New Roman" w:hAnsi="Times New Roman" w:cs="Times New Roman"/>
                <w:sz w:val="20"/>
                <w:szCs w:val="16"/>
              </w:rPr>
              <w:t xml:space="preserve">на стратегическом уровне </w:t>
            </w:r>
            <w:r w:rsidR="006E0507">
              <w:rPr>
                <w:rFonts w:ascii="Times New Roman" w:hAnsi="Times New Roman" w:cs="Times New Roman"/>
                <w:sz w:val="20"/>
                <w:szCs w:val="16"/>
              </w:rPr>
              <w:br/>
              <w:t>(в части концепций и моделей развития).</w:t>
            </w:r>
          </w:p>
        </w:tc>
      </w:tr>
      <w:tr w:rsidR="00D63D7A" w:rsidRPr="006B5F7E" w:rsidTr="00662B42">
        <w:trPr>
          <w:trHeight w:val="142"/>
        </w:trPr>
        <w:tc>
          <w:tcPr>
            <w:tcW w:w="279" w:type="dxa"/>
          </w:tcPr>
          <w:p w:rsidR="00662B42" w:rsidRPr="00536942" w:rsidRDefault="00662B42" w:rsidP="00662B42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2.</w:t>
            </w:r>
          </w:p>
        </w:tc>
        <w:tc>
          <w:tcPr>
            <w:tcW w:w="4900" w:type="dxa"/>
          </w:tcPr>
          <w:p w:rsidR="00662B42" w:rsidRPr="00536942" w:rsidRDefault="00662B42" w:rsidP="00662B4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AC381B">
              <w:rPr>
                <w:rFonts w:ascii="Times New Roman" w:hAnsi="Times New Roman" w:cs="Times New Roman"/>
                <w:b/>
                <w:spacing w:val="-4"/>
                <w:sz w:val="20"/>
                <w:szCs w:val="16"/>
              </w:rPr>
              <w:t xml:space="preserve">Координационный совет по вопросам развития </w:t>
            </w:r>
            <w:r w:rsidR="00BB75EC" w:rsidRPr="00AC381B">
              <w:rPr>
                <w:rFonts w:ascii="Times New Roman" w:hAnsi="Times New Roman" w:cs="Times New Roman"/>
                <w:b/>
                <w:spacing w:val="-4"/>
                <w:sz w:val="20"/>
                <w:szCs w:val="16"/>
              </w:rPr>
              <w:t>КМВ</w:t>
            </w:r>
            <w:r w:rsidRPr="00AC381B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,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AC381B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формируемый Правительством Российской Федерации</w:t>
            </w:r>
          </w:p>
          <w:p w:rsidR="00662B42" w:rsidRPr="00536942" w:rsidRDefault="00AC381B" w:rsidP="00AC381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6"/>
              </w:rPr>
              <w:t>Основная ц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ель </w:t>
            </w:r>
            <w:r>
              <w:rPr>
                <w:rFonts w:ascii="Times New Roman" w:hAnsi="Times New Roman" w:cs="Times New Roman"/>
                <w:i/>
                <w:sz w:val="20"/>
                <w:szCs w:val="16"/>
              </w:rPr>
              <w:t>–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координация</w:t>
            </w:r>
            <w:r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</w:t>
            </w:r>
            <w:r w:rsidR="00662B42"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и управление взаимодействием</w:t>
            </w:r>
            <w:r w:rsidR="00662B42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(обеспечивает согласованность мероприятий федеральных органов исполнительной власти, исполнительных органов государственной власти субъектов Российской Федерации и органов местного самоуправления)</w:t>
            </w:r>
          </w:p>
        </w:tc>
        <w:tc>
          <w:tcPr>
            <w:tcW w:w="4891" w:type="dxa"/>
          </w:tcPr>
          <w:p w:rsidR="00C36E36" w:rsidRDefault="002B691C" w:rsidP="002B691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1) Наличие 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="00C36E36" w:rsidRPr="00C36E36">
              <w:rPr>
                <w:rFonts w:ascii="Times New Roman" w:hAnsi="Times New Roman" w:cs="Times New Roman"/>
                <w:sz w:val="20"/>
                <w:szCs w:val="16"/>
              </w:rPr>
              <w:t>равов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>ой</w:t>
            </w:r>
            <w:r w:rsidR="00C36E36" w:rsidRPr="00C36E36">
              <w:rPr>
                <w:rFonts w:ascii="Times New Roman" w:hAnsi="Times New Roman" w:cs="Times New Roman"/>
                <w:sz w:val="20"/>
                <w:szCs w:val="16"/>
              </w:rPr>
              <w:t xml:space="preserve"> регламентаци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C36E36" w:rsidRPr="00C36E36">
              <w:rPr>
                <w:rFonts w:ascii="Times New Roman" w:hAnsi="Times New Roman" w:cs="Times New Roman"/>
                <w:sz w:val="20"/>
                <w:szCs w:val="16"/>
              </w:rPr>
              <w:t xml:space="preserve"> деятельности 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>– положения</w:t>
            </w:r>
            <w:r w:rsidR="00C36E36" w:rsidRPr="00C36E3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 xml:space="preserve">о </w:t>
            </w:r>
            <w:r w:rsidR="00C36E36" w:rsidRPr="00C36E36">
              <w:rPr>
                <w:rFonts w:ascii="Times New Roman" w:hAnsi="Times New Roman" w:cs="Times New Roman"/>
                <w:sz w:val="20"/>
                <w:szCs w:val="16"/>
              </w:rPr>
              <w:t>координационно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>м</w:t>
            </w:r>
            <w:r w:rsidR="00C36E36" w:rsidRPr="00C36E36">
              <w:rPr>
                <w:rFonts w:ascii="Times New Roman" w:hAnsi="Times New Roman" w:cs="Times New Roman"/>
                <w:sz w:val="20"/>
                <w:szCs w:val="16"/>
              </w:rPr>
              <w:t xml:space="preserve"> совет</w:t>
            </w:r>
            <w:r w:rsidR="00C36E36">
              <w:rPr>
                <w:rFonts w:ascii="Times New Roman" w:hAnsi="Times New Roman" w:cs="Times New Roman"/>
                <w:sz w:val="20"/>
                <w:szCs w:val="16"/>
              </w:rPr>
              <w:t>е.</w:t>
            </w:r>
          </w:p>
          <w:p w:rsidR="002B691C" w:rsidRDefault="00C36E36" w:rsidP="002B691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2) Создание единой</w:t>
            </w:r>
            <w:r w:rsidR="002B691C" w:rsidRPr="002B691C">
              <w:rPr>
                <w:rFonts w:ascii="Times New Roman" w:hAnsi="Times New Roman" w:cs="Times New Roman"/>
                <w:sz w:val="20"/>
                <w:szCs w:val="16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ы</w:t>
            </w:r>
            <w:r w:rsidR="002B691C" w:rsidRPr="002B691C">
              <w:rPr>
                <w:rFonts w:ascii="Times New Roman" w:hAnsi="Times New Roman" w:cs="Times New Roman"/>
                <w:sz w:val="20"/>
                <w:szCs w:val="16"/>
              </w:rPr>
              <w:t xml:space="preserve"> координации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C36E36">
              <w:rPr>
                <w:rFonts w:ascii="Times New Roman" w:hAnsi="Times New Roman" w:cs="Times New Roman"/>
                <w:sz w:val="20"/>
                <w:szCs w:val="16"/>
              </w:rPr>
              <w:t>и управлени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я</w:t>
            </w:r>
            <w:r w:rsidRPr="00C36E36">
              <w:rPr>
                <w:rFonts w:ascii="Times New Roman" w:hAnsi="Times New Roman" w:cs="Times New Roman"/>
                <w:sz w:val="20"/>
                <w:szCs w:val="16"/>
              </w:rPr>
              <w:t xml:space="preserve"> взаимодействием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участников,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>напрямую</w:t>
            </w:r>
            <w:r w:rsidR="002B691C" w:rsidRPr="002B691C">
              <w:rPr>
                <w:rFonts w:ascii="Times New Roman" w:hAnsi="Times New Roman" w:cs="Times New Roman"/>
                <w:sz w:val="20"/>
                <w:szCs w:val="16"/>
              </w:rPr>
              <w:t xml:space="preserve"> не связанных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административно-</w:t>
            </w:r>
            <w:r w:rsidR="002B691C" w:rsidRPr="002B691C">
              <w:rPr>
                <w:rFonts w:ascii="Times New Roman" w:hAnsi="Times New Roman" w:cs="Times New Roman"/>
                <w:sz w:val="20"/>
                <w:szCs w:val="16"/>
              </w:rPr>
              <w:t>управленческ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ими структурами.</w:t>
            </w:r>
          </w:p>
          <w:p w:rsidR="00BB75EC" w:rsidRDefault="00C36E36" w:rsidP="00C36E3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  <w:r w:rsidR="002B691C">
              <w:rPr>
                <w:rFonts w:ascii="Times New Roman" w:hAnsi="Times New Roman" w:cs="Times New Roman"/>
                <w:sz w:val="20"/>
                <w:szCs w:val="16"/>
              </w:rPr>
              <w:t>) Возможность учета позиций различных участников</w:t>
            </w:r>
            <w:r w:rsidR="002B691C" w:rsidRPr="002B691C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2B691C">
              <w:rPr>
                <w:rFonts w:ascii="Times New Roman" w:hAnsi="Times New Roman" w:cs="Times New Roman"/>
                <w:sz w:val="20"/>
                <w:szCs w:val="16"/>
              </w:rPr>
              <w:t xml:space="preserve">и </w:t>
            </w:r>
            <w:proofErr w:type="gramStart"/>
            <w:r w:rsidR="002B691C">
              <w:rPr>
                <w:rFonts w:ascii="Times New Roman" w:hAnsi="Times New Roman" w:cs="Times New Roman"/>
                <w:sz w:val="20"/>
                <w:szCs w:val="16"/>
              </w:rPr>
              <w:t>выработки</w:t>
            </w:r>
            <w:proofErr w:type="gramEnd"/>
            <w:r w:rsidR="002B691C">
              <w:rPr>
                <w:rFonts w:ascii="Times New Roman" w:hAnsi="Times New Roman" w:cs="Times New Roman"/>
                <w:sz w:val="20"/>
                <w:szCs w:val="16"/>
              </w:rPr>
              <w:t xml:space="preserve"> коллегиально принимаемых решений </w:t>
            </w:r>
            <w:r w:rsidR="002B691C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по сложным вопросам, требующим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всесторонней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>проработки</w:t>
            </w:r>
          </w:p>
          <w:p w:rsidR="00662B42" w:rsidRPr="00536942" w:rsidRDefault="00BB75EC" w:rsidP="00F83F2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4) Наличие функций</w:t>
            </w:r>
            <w:r w:rsidRPr="00BB75EC">
              <w:rPr>
                <w:rFonts w:ascii="Times New Roman" w:hAnsi="Times New Roman" w:cs="Times New Roman"/>
                <w:sz w:val="20"/>
                <w:szCs w:val="16"/>
              </w:rPr>
              <w:t xml:space="preserve"> коллективного контроля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BB75EC">
              <w:rPr>
                <w:rFonts w:ascii="Times New Roman" w:hAnsi="Times New Roman" w:cs="Times New Roman"/>
                <w:sz w:val="20"/>
                <w:szCs w:val="16"/>
              </w:rPr>
              <w:t xml:space="preserve">и анализа деятельности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по </w:t>
            </w:r>
            <w:r w:rsidRPr="00BB75EC">
              <w:rPr>
                <w:rFonts w:ascii="Times New Roman" w:hAnsi="Times New Roman" w:cs="Times New Roman"/>
                <w:sz w:val="20"/>
                <w:szCs w:val="16"/>
              </w:rPr>
              <w:t xml:space="preserve">вопросам развития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КМВ</w:t>
            </w:r>
          </w:p>
        </w:tc>
        <w:tc>
          <w:tcPr>
            <w:tcW w:w="4887" w:type="dxa"/>
          </w:tcPr>
          <w:p w:rsidR="001419C9" w:rsidRDefault="001419C9" w:rsidP="001419C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1) Отсутствие </w:t>
            </w:r>
            <w:r w:rsidRPr="001419C9">
              <w:rPr>
                <w:rFonts w:ascii="Times New Roman" w:hAnsi="Times New Roman" w:cs="Times New Roman"/>
                <w:sz w:val="20"/>
                <w:szCs w:val="16"/>
              </w:rPr>
              <w:t xml:space="preserve">властных полномочий в отношении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участников</w:t>
            </w:r>
            <w:r w:rsidRPr="001419C9">
              <w:rPr>
                <w:rFonts w:ascii="Times New Roman" w:hAnsi="Times New Roman" w:cs="Times New Roman"/>
                <w:sz w:val="20"/>
                <w:szCs w:val="16"/>
              </w:rPr>
              <w:t xml:space="preserve"> координационного совета в рамках координационной деятельности,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рекомендательный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  <w:t>характер принимаемых решений.</w:t>
            </w:r>
          </w:p>
          <w:p w:rsidR="00662B42" w:rsidRDefault="008B1706" w:rsidP="008B170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2) Вероятность «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>размывани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я»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 полномочий исполнительных органов и их ответственности </w:t>
            </w:r>
            <w:r w:rsidR="001419C9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достижение результатов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8B1706" w:rsidRDefault="008B1706" w:rsidP="008B170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3) Отсутствие 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юридической ответственности участников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координационного совета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за реализацию принятых решений или 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неисполнение совместно принятых решений. </w:t>
            </w:r>
          </w:p>
          <w:p w:rsidR="008B1706" w:rsidRDefault="008B1706" w:rsidP="008B170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4) </w:t>
            </w:r>
            <w:r w:rsidR="001419C9">
              <w:rPr>
                <w:rFonts w:ascii="Times New Roman" w:hAnsi="Times New Roman" w:cs="Times New Roman"/>
                <w:sz w:val="20"/>
                <w:szCs w:val="16"/>
              </w:rPr>
              <w:t>Наличие риска у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>клон</w:t>
            </w:r>
            <w:r w:rsidR="001419C9">
              <w:rPr>
                <w:rFonts w:ascii="Times New Roman" w:hAnsi="Times New Roman" w:cs="Times New Roman"/>
                <w:sz w:val="20"/>
                <w:szCs w:val="16"/>
              </w:rPr>
              <w:t>ения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 от участия в работе координационного совета без уважительных причин или направл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ение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неуполномоченных</w:t>
            </w:r>
            <w:r w:rsidRPr="008B1706">
              <w:rPr>
                <w:rFonts w:ascii="Times New Roman" w:hAnsi="Times New Roman" w:cs="Times New Roman"/>
                <w:sz w:val="20"/>
                <w:szCs w:val="16"/>
              </w:rPr>
              <w:t xml:space="preserve"> сотрудников.</w:t>
            </w:r>
          </w:p>
          <w:p w:rsidR="001419C9" w:rsidRPr="00536942" w:rsidRDefault="001419C9" w:rsidP="001419C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5) Наличие рисков низкой публичности результатов деятельности</w:t>
            </w:r>
            <w:r w:rsidRPr="001419C9">
              <w:rPr>
                <w:rFonts w:ascii="Times New Roman" w:hAnsi="Times New Roman" w:cs="Times New Roman"/>
                <w:sz w:val="20"/>
                <w:szCs w:val="16"/>
              </w:rPr>
              <w:t xml:space="preserve"> координационного совета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</w:tr>
      <w:tr w:rsidR="00D63D7A" w:rsidRPr="006B5F7E" w:rsidTr="00662B42">
        <w:trPr>
          <w:trHeight w:val="142"/>
        </w:trPr>
        <w:tc>
          <w:tcPr>
            <w:tcW w:w="279" w:type="dxa"/>
          </w:tcPr>
          <w:p w:rsidR="00662B42" w:rsidRPr="00536942" w:rsidRDefault="00662B42" w:rsidP="00662B42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3. </w:t>
            </w:r>
          </w:p>
        </w:tc>
        <w:tc>
          <w:tcPr>
            <w:tcW w:w="4900" w:type="dxa"/>
          </w:tcPr>
          <w:p w:rsidR="00662B42" w:rsidRPr="00536942" w:rsidRDefault="00662B42" w:rsidP="00662B4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Фонд по сохранению и развитию </w:t>
            </w:r>
            <w:r w:rsidR="00BB75EC">
              <w:rPr>
                <w:rFonts w:ascii="Times New Roman" w:hAnsi="Times New Roman" w:cs="Times New Roman"/>
                <w:b/>
                <w:sz w:val="20"/>
                <w:szCs w:val="16"/>
              </w:rPr>
              <w:t>КМВ</w:t>
            </w:r>
            <w:r w:rsidRPr="00536942">
              <w:rPr>
                <w:rStyle w:val="a6"/>
                <w:rFonts w:ascii="Times New Roman" w:hAnsi="Times New Roman" w:cs="Times New Roman"/>
                <w:b/>
                <w:sz w:val="20"/>
                <w:szCs w:val="16"/>
              </w:rPr>
              <w:footnoteReference w:id="3"/>
            </w:r>
          </w:p>
          <w:p w:rsidR="00662B42" w:rsidRPr="00536942" w:rsidRDefault="00662B42" w:rsidP="00662B4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Цель институтов управления – обеспечение проведения и (или) финансирования работ по созданию (модернизации, реконструкции) коммунальной, инженерной, транспортной </w:t>
            </w:r>
            <w:r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br/>
              <w:t>и социальной инфраструктур и жилищному строительству</w:t>
            </w:r>
          </w:p>
        </w:tc>
        <w:tc>
          <w:tcPr>
            <w:tcW w:w="4891" w:type="dxa"/>
          </w:tcPr>
          <w:p w:rsidR="00662B42" w:rsidRPr="00536942" w:rsidRDefault="00FD4F1A" w:rsidP="00741FB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1) Централизация значительного объема расходов федерального бюджета</w:t>
            </w:r>
            <w:r w:rsidR="00741FB9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в рамках субсидий фонду</w:t>
            </w:r>
            <w:r w:rsidR="000220E5">
              <w:rPr>
                <w:rStyle w:val="a6"/>
                <w:rFonts w:ascii="Times New Roman" w:hAnsi="Times New Roman" w:cs="Times New Roman"/>
                <w:sz w:val="20"/>
                <w:szCs w:val="16"/>
              </w:rPr>
              <w:footnoteReference w:id="4"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, направляемых на создание (модернизацию, реконструкцию) объектов федеральной собственности, в том числе</w:t>
            </w:r>
            <w:r w:rsidR="00741FB9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на 54 объекта культурного наследия федерального значения,</w:t>
            </w:r>
            <w:r w:rsidR="00741FB9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37 объектов санаторно-курортного комплекса</w:t>
            </w:r>
            <w:r w:rsidR="00741FB9" w:rsidRPr="00536942">
              <w:rPr>
                <w:rFonts w:ascii="Times New Roman" w:hAnsi="Times New Roman" w:cs="Times New Roman"/>
                <w:sz w:val="20"/>
                <w:szCs w:val="16"/>
              </w:rPr>
              <w:t>, автомобильных дорог федерального значения</w:t>
            </w:r>
            <w:r w:rsidR="0053694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741FB9" w:rsidRPr="00536942">
              <w:rPr>
                <w:rFonts w:ascii="Times New Roman" w:hAnsi="Times New Roman" w:cs="Times New Roman"/>
                <w:sz w:val="20"/>
                <w:szCs w:val="16"/>
              </w:rPr>
              <w:t>и иных объектов.</w:t>
            </w:r>
          </w:p>
          <w:p w:rsidR="00741FB9" w:rsidRPr="00536942" w:rsidRDefault="00741FB9" w:rsidP="00741FB9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2) Определение измеримых показателей результатов деятельности</w:t>
            </w:r>
            <w:r w:rsidR="0053694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фонда в соответствии с соглашением </w:t>
            </w:r>
            <w:r w:rsidR="0053694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о пре</w:t>
            </w:r>
            <w:r w:rsidR="00EC33B9" w:rsidRPr="00536942">
              <w:rPr>
                <w:rFonts w:ascii="Times New Roman" w:hAnsi="Times New Roman" w:cs="Times New Roman"/>
                <w:sz w:val="20"/>
                <w:szCs w:val="16"/>
              </w:rPr>
              <w:t>доставлении субсидии</w:t>
            </w:r>
            <w:r w:rsidR="00536942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при</w:t>
            </w:r>
            <w:r w:rsidR="00EC33B9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закреплени</w:t>
            </w:r>
            <w:r w:rsidR="002B691C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EC33B9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о</w:t>
            </w:r>
            <w:r w:rsidR="00536942" w:rsidRPr="00536942">
              <w:rPr>
                <w:rFonts w:ascii="Times New Roman" w:hAnsi="Times New Roman" w:cs="Times New Roman"/>
                <w:sz w:val="20"/>
                <w:szCs w:val="16"/>
              </w:rPr>
              <w:t>тветственности за их достижение, а также измеримых результатов в рамках соответствующей государственной программы Российской Федерации.</w:t>
            </w:r>
          </w:p>
          <w:p w:rsidR="00741FB9" w:rsidRDefault="00741FB9" w:rsidP="000220E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3) </w:t>
            </w:r>
            <w:r w:rsidR="00EC33B9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Определение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единого </w:t>
            </w:r>
            <w:r w:rsidR="000220E5">
              <w:rPr>
                <w:rFonts w:ascii="Times New Roman" w:hAnsi="Times New Roman" w:cs="Times New Roman"/>
                <w:sz w:val="20"/>
                <w:szCs w:val="16"/>
              </w:rPr>
              <w:t>федерального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заказчика </w:t>
            </w:r>
            <w:r w:rsidR="000220E5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по мероприятиям </w:t>
            </w:r>
            <w:r w:rsidR="00EC33B9" w:rsidRPr="00536942">
              <w:rPr>
                <w:rFonts w:ascii="Times New Roman" w:hAnsi="Times New Roman" w:cs="Times New Roman"/>
                <w:sz w:val="20"/>
                <w:szCs w:val="16"/>
              </w:rPr>
              <w:t>общей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536942"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целевой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направленности</w:t>
            </w:r>
            <w:r w:rsidR="00EC33B9" w:rsidRPr="00536942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C719E2" w:rsidRPr="00536942" w:rsidRDefault="00C719E2" w:rsidP="00F83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4) 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 форма фонда предусматривает наличие коллегиального органа управления (совета), а также надзорного органа (попечительского совета), включающих представителей заинтересованных федеральных органов исполнительной власти, что позволит обеспечить необходимый контроль над деятельностью фонда и использованием передаваемого имущества</w:t>
            </w:r>
          </w:p>
        </w:tc>
        <w:tc>
          <w:tcPr>
            <w:tcW w:w="4887" w:type="dxa"/>
          </w:tcPr>
          <w:p w:rsidR="00662B42" w:rsidRDefault="002B691C" w:rsidP="00FD4F1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1) Возникновение расходных обязательств, обусловленных необходимостью финансового обеспечения текущей деятельности фонда.</w:t>
            </w:r>
          </w:p>
          <w:p w:rsidR="00C719E2" w:rsidRDefault="002B691C" w:rsidP="006234C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2) 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При осуществлении</w:t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ф</w:t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ондом закупок за счет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средств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 xml:space="preserve">субсидий </w:t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действие отдельных положений законодательства Российской Федерации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о контрактной системе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на него не</w:t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 распростран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яется,</w:t>
            </w:r>
            <w:r w:rsidR="006234CB" w:rsidRPr="006234C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br/>
              <w:t>что не обеспечивает п</w:t>
            </w:r>
            <w:r w:rsidR="00C719E2" w:rsidRPr="00C719E2">
              <w:rPr>
                <w:rFonts w:ascii="Times New Roman" w:hAnsi="Times New Roman" w:cs="Times New Roman"/>
                <w:sz w:val="20"/>
                <w:szCs w:val="16"/>
              </w:rPr>
              <w:t xml:space="preserve">розрачности расходования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целевых средств. Как следствие, потребуется</w:t>
            </w:r>
            <w:r w:rsidR="00C719E2" w:rsidRPr="00C719E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изменение</w:t>
            </w:r>
            <w:r w:rsidR="00C719E2" w:rsidRPr="00C719E2">
              <w:rPr>
                <w:rFonts w:ascii="Times New Roman" w:hAnsi="Times New Roman" w:cs="Times New Roman"/>
                <w:sz w:val="20"/>
                <w:szCs w:val="16"/>
              </w:rPr>
              <w:t xml:space="preserve"> отдельных положений законодательства Российской Федерации о контрактной системе в </w:t>
            </w:r>
            <w:r w:rsidR="00C719E2" w:rsidRPr="00C719E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сфере закупок товаров, работ, услуг для обеспечения государственных и муниципальных нужд</w:t>
            </w:r>
            <w:r w:rsidR="006234CB">
              <w:rPr>
                <w:rStyle w:val="a6"/>
                <w:rFonts w:ascii="Times New Roman" w:hAnsi="Times New Roman" w:cs="Times New Roman"/>
                <w:sz w:val="20"/>
                <w:szCs w:val="16"/>
              </w:rPr>
              <w:footnoteReference w:id="5"/>
            </w:r>
            <w:r w:rsidR="006234CB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6234CB" w:rsidRPr="00536942" w:rsidRDefault="006234CB" w:rsidP="006E050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E0507">
              <w:rPr>
                <w:rFonts w:ascii="Times New Roman" w:hAnsi="Times New Roman" w:cs="Times New Roman"/>
                <w:spacing w:val="-6"/>
                <w:sz w:val="20"/>
                <w:szCs w:val="16"/>
              </w:rPr>
              <w:t>3) </w:t>
            </w:r>
            <w:r w:rsidR="006E0507" w:rsidRPr="006E0507">
              <w:rPr>
                <w:rFonts w:ascii="Times New Roman" w:hAnsi="Times New Roman" w:cs="Times New Roman"/>
                <w:spacing w:val="-6"/>
                <w:sz w:val="20"/>
                <w:szCs w:val="16"/>
              </w:rPr>
              <w:t>Необходимость разграничений функций и полномочий</w:t>
            </w:r>
            <w:r w:rsidR="006E0507">
              <w:rPr>
                <w:rFonts w:ascii="Times New Roman" w:hAnsi="Times New Roman" w:cs="Times New Roman"/>
                <w:sz w:val="20"/>
                <w:szCs w:val="16"/>
              </w:rPr>
              <w:t xml:space="preserve"> с уже созданными институтами развития в Северо-Кавказском федеральном округе.</w:t>
            </w:r>
          </w:p>
        </w:tc>
      </w:tr>
    </w:tbl>
    <w:p w:rsidR="00BF1A84" w:rsidRDefault="00BF1A84" w:rsidP="00F83F28"/>
    <w:sectPr w:rsidR="00BF1A84" w:rsidSect="00C83690">
      <w:headerReference w:type="default" r:id="rId8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CCD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F4" w:rsidRDefault="00CA2CF4" w:rsidP="00250B86">
      <w:pPr>
        <w:spacing w:after="0" w:line="240" w:lineRule="auto"/>
      </w:pPr>
      <w:r>
        <w:separator/>
      </w:r>
    </w:p>
  </w:endnote>
  <w:endnote w:type="continuationSeparator" w:id="0">
    <w:p w:rsidR="00CA2CF4" w:rsidRDefault="00CA2CF4" w:rsidP="0025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F4" w:rsidRDefault="00CA2CF4" w:rsidP="00250B86">
      <w:pPr>
        <w:spacing w:after="0" w:line="240" w:lineRule="auto"/>
      </w:pPr>
      <w:r>
        <w:separator/>
      </w:r>
    </w:p>
  </w:footnote>
  <w:footnote w:type="continuationSeparator" w:id="0">
    <w:p w:rsidR="00CA2CF4" w:rsidRDefault="00CA2CF4" w:rsidP="00250B86">
      <w:pPr>
        <w:spacing w:after="0" w:line="240" w:lineRule="auto"/>
      </w:pPr>
      <w:r>
        <w:continuationSeparator/>
      </w:r>
    </w:p>
  </w:footnote>
  <w:footnote w:id="1">
    <w:p w:rsidR="00662B42" w:rsidRPr="000220E5" w:rsidRDefault="00662B42" w:rsidP="000220E5">
      <w:pPr>
        <w:pStyle w:val="a4"/>
        <w:jc w:val="both"/>
        <w:rPr>
          <w:rFonts w:ascii="Times New Roman" w:hAnsi="Times New Roman" w:cs="Times New Roman"/>
        </w:rPr>
      </w:pPr>
      <w:r w:rsidRPr="000220E5">
        <w:rPr>
          <w:rStyle w:val="a6"/>
          <w:rFonts w:ascii="Times New Roman" w:hAnsi="Times New Roman" w:cs="Times New Roman"/>
        </w:rPr>
        <w:footnoteRef/>
      </w:r>
      <w:r w:rsidRPr="000220E5">
        <w:rPr>
          <w:rFonts w:ascii="Times New Roman" w:hAnsi="Times New Roman" w:cs="Times New Roman"/>
        </w:rPr>
        <w:t> В случае выделения отдельного федерального проекта или результата в структуре федерального проекта.</w:t>
      </w:r>
    </w:p>
  </w:footnote>
  <w:footnote w:id="2">
    <w:p w:rsidR="000220E5" w:rsidRDefault="000220E5" w:rsidP="000220E5">
      <w:pPr>
        <w:pStyle w:val="a4"/>
        <w:jc w:val="both"/>
      </w:pPr>
      <w:r w:rsidRPr="000220E5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0220E5">
        <w:rPr>
          <w:rFonts w:ascii="Times New Roman" w:hAnsi="Times New Roman" w:cs="Times New Roman"/>
        </w:rPr>
        <w:t xml:space="preserve">Например, Положение об организации проектной деятельности в Правительстве Российской Федерации, утвержденное постановлением Правительства </w:t>
      </w:r>
      <w:r>
        <w:rPr>
          <w:rFonts w:ascii="Times New Roman" w:hAnsi="Times New Roman" w:cs="Times New Roman"/>
        </w:rPr>
        <w:br/>
      </w:r>
      <w:r w:rsidRPr="000220E5">
        <w:rPr>
          <w:rFonts w:ascii="Times New Roman" w:hAnsi="Times New Roman" w:cs="Times New Roman"/>
        </w:rPr>
        <w:t>Российской Федерации от 31 октября 2018 г. № 1288.</w:t>
      </w:r>
    </w:p>
  </w:footnote>
  <w:footnote w:id="3">
    <w:p w:rsidR="00662B42" w:rsidRPr="006234CB" w:rsidRDefault="00662B42" w:rsidP="006234CB">
      <w:pPr>
        <w:pStyle w:val="a4"/>
        <w:jc w:val="both"/>
        <w:rPr>
          <w:rFonts w:ascii="Times New Roman" w:hAnsi="Times New Roman" w:cs="Times New Roman"/>
        </w:rPr>
      </w:pPr>
      <w:r w:rsidRPr="006234CB">
        <w:rPr>
          <w:rStyle w:val="a6"/>
          <w:rFonts w:ascii="Times New Roman" w:hAnsi="Times New Roman" w:cs="Times New Roman"/>
        </w:rPr>
        <w:footnoteRef/>
      </w:r>
      <w:r w:rsidR="000220E5" w:rsidRPr="006234CB">
        <w:rPr>
          <w:rFonts w:ascii="Times New Roman" w:hAnsi="Times New Roman" w:cs="Times New Roman"/>
        </w:rPr>
        <w:t> </w:t>
      </w:r>
      <w:r w:rsidRPr="006234CB">
        <w:rPr>
          <w:rFonts w:ascii="Times New Roman" w:hAnsi="Times New Roman" w:cs="Times New Roman"/>
        </w:rPr>
        <w:t>Не имеющая членства унитарная некоммерческая организация, учрежденная Российской Федерацией в организационно-правовой форме фонда. Аналогичный государственный институт управления создан для реализации мероприятий на территории Соловецкого архипелага и отдельных территориях Республики Карелия, исторически связанных с Соловецким архипелагом.</w:t>
      </w:r>
    </w:p>
  </w:footnote>
  <w:footnote w:id="4">
    <w:p w:rsidR="000220E5" w:rsidRPr="006234CB" w:rsidRDefault="000220E5" w:rsidP="006234CB">
      <w:pPr>
        <w:pStyle w:val="a4"/>
        <w:jc w:val="both"/>
        <w:rPr>
          <w:rFonts w:ascii="Times New Roman" w:hAnsi="Times New Roman" w:cs="Times New Roman"/>
        </w:rPr>
      </w:pPr>
      <w:r w:rsidRPr="006234CB">
        <w:rPr>
          <w:rStyle w:val="a6"/>
          <w:rFonts w:ascii="Times New Roman" w:hAnsi="Times New Roman" w:cs="Times New Roman"/>
        </w:rPr>
        <w:footnoteRef/>
      </w:r>
      <w:r w:rsidRPr="006234CB">
        <w:rPr>
          <w:rFonts w:ascii="Times New Roman" w:hAnsi="Times New Roman" w:cs="Times New Roman"/>
        </w:rPr>
        <w:t> 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г. № 1492.</w:t>
      </w:r>
    </w:p>
  </w:footnote>
  <w:footnote w:id="5">
    <w:p w:rsidR="006234CB" w:rsidRDefault="006234CB" w:rsidP="006234CB">
      <w:pPr>
        <w:pStyle w:val="a4"/>
        <w:jc w:val="both"/>
      </w:pPr>
      <w:r w:rsidRPr="006234CB">
        <w:rPr>
          <w:rStyle w:val="a6"/>
          <w:rFonts w:ascii="Times New Roman" w:hAnsi="Times New Roman" w:cs="Times New Roman"/>
        </w:rPr>
        <w:footnoteRef/>
      </w:r>
      <w:r w:rsidRPr="006234CB">
        <w:rPr>
          <w:rFonts w:ascii="Times New Roman" w:hAnsi="Times New Roman" w:cs="Times New Roman"/>
        </w:rPr>
        <w:t xml:space="preserve"> Так, например, соответствующие изменения в Федеральный закон от 5 апреля 2013 г. № 44-ФЗ «О контрактной системе в сфере закупок товаров, работ, услуг </w:t>
      </w:r>
      <w:r>
        <w:rPr>
          <w:rFonts w:ascii="Times New Roman" w:hAnsi="Times New Roman" w:cs="Times New Roman"/>
        </w:rPr>
        <w:br/>
      </w:r>
      <w:r w:rsidRPr="006234CB">
        <w:rPr>
          <w:rFonts w:ascii="Times New Roman" w:hAnsi="Times New Roman" w:cs="Times New Roman"/>
        </w:rPr>
        <w:t>для обеспечения государственных и муниципальных нужд» в части обеспечения прозрачности деятельности Фонду по сохранению и развитию Соловецкого архипелага внесены Федеральным законом от 1 июля 2021 г. № 277-ФЗ.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814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3690" w:rsidRPr="00662B42" w:rsidRDefault="00C83690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662B42">
          <w:rPr>
            <w:rFonts w:ascii="Times New Roman" w:hAnsi="Times New Roman" w:cs="Times New Roman"/>
            <w:sz w:val="20"/>
          </w:rPr>
          <w:fldChar w:fldCharType="begin"/>
        </w:r>
        <w:r w:rsidRPr="00662B42">
          <w:rPr>
            <w:rFonts w:ascii="Times New Roman" w:hAnsi="Times New Roman" w:cs="Times New Roman"/>
            <w:sz w:val="20"/>
          </w:rPr>
          <w:instrText>PAGE   \* MERGEFORMAT</w:instrText>
        </w:r>
        <w:r w:rsidRPr="00662B42">
          <w:rPr>
            <w:rFonts w:ascii="Times New Roman" w:hAnsi="Times New Roman" w:cs="Times New Roman"/>
            <w:sz w:val="20"/>
          </w:rPr>
          <w:fldChar w:fldCharType="separate"/>
        </w:r>
        <w:r w:rsidR="004B428D">
          <w:rPr>
            <w:rFonts w:ascii="Times New Roman" w:hAnsi="Times New Roman" w:cs="Times New Roman"/>
            <w:noProof/>
            <w:sz w:val="20"/>
          </w:rPr>
          <w:t>2</w:t>
        </w:r>
        <w:r w:rsidRPr="00662B42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84"/>
    <w:rsid w:val="000220E5"/>
    <w:rsid w:val="000404A8"/>
    <w:rsid w:val="0008096C"/>
    <w:rsid w:val="00092180"/>
    <w:rsid w:val="000C76A3"/>
    <w:rsid w:val="00133356"/>
    <w:rsid w:val="00136807"/>
    <w:rsid w:val="001419C9"/>
    <w:rsid w:val="00195675"/>
    <w:rsid w:val="001A21A1"/>
    <w:rsid w:val="00206611"/>
    <w:rsid w:val="00250B86"/>
    <w:rsid w:val="00251C43"/>
    <w:rsid w:val="002B140C"/>
    <w:rsid w:val="002B691C"/>
    <w:rsid w:val="00347846"/>
    <w:rsid w:val="00355B0C"/>
    <w:rsid w:val="003748CD"/>
    <w:rsid w:val="003E2C92"/>
    <w:rsid w:val="0040378D"/>
    <w:rsid w:val="00420823"/>
    <w:rsid w:val="004B3192"/>
    <w:rsid w:val="004B428D"/>
    <w:rsid w:val="004C7F25"/>
    <w:rsid w:val="00536942"/>
    <w:rsid w:val="005F1770"/>
    <w:rsid w:val="006234CB"/>
    <w:rsid w:val="00662B42"/>
    <w:rsid w:val="006B5F7E"/>
    <w:rsid w:val="006C2DB1"/>
    <w:rsid w:val="006E0507"/>
    <w:rsid w:val="00741FB9"/>
    <w:rsid w:val="00777C07"/>
    <w:rsid w:val="007E0C97"/>
    <w:rsid w:val="008010C4"/>
    <w:rsid w:val="00833E4C"/>
    <w:rsid w:val="00841327"/>
    <w:rsid w:val="00855A55"/>
    <w:rsid w:val="008976EA"/>
    <w:rsid w:val="008B1706"/>
    <w:rsid w:val="008C5D87"/>
    <w:rsid w:val="00900665"/>
    <w:rsid w:val="0092334F"/>
    <w:rsid w:val="009672F0"/>
    <w:rsid w:val="0098123C"/>
    <w:rsid w:val="009A469E"/>
    <w:rsid w:val="00A84E4A"/>
    <w:rsid w:val="00AB5CF2"/>
    <w:rsid w:val="00AC381B"/>
    <w:rsid w:val="00AC723D"/>
    <w:rsid w:val="00B133B1"/>
    <w:rsid w:val="00B90D46"/>
    <w:rsid w:val="00BA609E"/>
    <w:rsid w:val="00BB75EC"/>
    <w:rsid w:val="00BF1A84"/>
    <w:rsid w:val="00C36E36"/>
    <w:rsid w:val="00C50C1D"/>
    <w:rsid w:val="00C719E2"/>
    <w:rsid w:val="00C83690"/>
    <w:rsid w:val="00CA2CF4"/>
    <w:rsid w:val="00CB337B"/>
    <w:rsid w:val="00D63D7A"/>
    <w:rsid w:val="00DB0D79"/>
    <w:rsid w:val="00E05B31"/>
    <w:rsid w:val="00E13780"/>
    <w:rsid w:val="00E153A1"/>
    <w:rsid w:val="00E26186"/>
    <w:rsid w:val="00E543D3"/>
    <w:rsid w:val="00EC33B9"/>
    <w:rsid w:val="00F06B3E"/>
    <w:rsid w:val="00F10D96"/>
    <w:rsid w:val="00F45500"/>
    <w:rsid w:val="00F6399A"/>
    <w:rsid w:val="00F83F28"/>
    <w:rsid w:val="00FC6D93"/>
    <w:rsid w:val="00F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50B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0B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0B86"/>
    <w:rPr>
      <w:vertAlign w:val="superscript"/>
    </w:rPr>
  </w:style>
  <w:style w:type="paragraph" w:styleId="a7">
    <w:name w:val="List Paragraph"/>
    <w:basedOn w:val="a"/>
    <w:uiPriority w:val="34"/>
    <w:qFormat/>
    <w:rsid w:val="00FC6D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690"/>
  </w:style>
  <w:style w:type="paragraph" w:styleId="aa">
    <w:name w:val="footer"/>
    <w:basedOn w:val="a"/>
    <w:link w:val="ab"/>
    <w:uiPriority w:val="99"/>
    <w:unhideWhenUsed/>
    <w:rsid w:val="00C8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690"/>
  </w:style>
  <w:style w:type="paragraph" w:styleId="ac">
    <w:name w:val="Balloon Text"/>
    <w:basedOn w:val="a"/>
    <w:link w:val="ad"/>
    <w:uiPriority w:val="99"/>
    <w:semiHidden/>
    <w:unhideWhenUsed/>
    <w:rsid w:val="00C8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690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413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13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13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13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1327"/>
    <w:rPr>
      <w:b/>
      <w:bCs/>
      <w:sz w:val="20"/>
      <w:szCs w:val="20"/>
    </w:rPr>
  </w:style>
  <w:style w:type="paragraph" w:customStyle="1" w:styleId="ConsPlusNormal">
    <w:name w:val="ConsPlusNormal"/>
    <w:qFormat/>
    <w:rsid w:val="0019567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50B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0B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0B86"/>
    <w:rPr>
      <w:vertAlign w:val="superscript"/>
    </w:rPr>
  </w:style>
  <w:style w:type="paragraph" w:styleId="a7">
    <w:name w:val="List Paragraph"/>
    <w:basedOn w:val="a"/>
    <w:uiPriority w:val="34"/>
    <w:qFormat/>
    <w:rsid w:val="00FC6D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690"/>
  </w:style>
  <w:style w:type="paragraph" w:styleId="aa">
    <w:name w:val="footer"/>
    <w:basedOn w:val="a"/>
    <w:link w:val="ab"/>
    <w:uiPriority w:val="99"/>
    <w:unhideWhenUsed/>
    <w:rsid w:val="00C8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690"/>
  </w:style>
  <w:style w:type="paragraph" w:styleId="ac">
    <w:name w:val="Balloon Text"/>
    <w:basedOn w:val="a"/>
    <w:link w:val="ad"/>
    <w:uiPriority w:val="99"/>
    <w:semiHidden/>
    <w:unhideWhenUsed/>
    <w:rsid w:val="00C8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690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413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13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13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13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1327"/>
    <w:rPr>
      <w:b/>
      <w:bCs/>
      <w:sz w:val="20"/>
      <w:szCs w:val="20"/>
    </w:rPr>
  </w:style>
  <w:style w:type="paragraph" w:customStyle="1" w:styleId="ConsPlusNormal">
    <w:name w:val="ConsPlusNormal"/>
    <w:qFormat/>
    <w:rsid w:val="0019567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C80C-470E-416C-A14C-85573406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 Александр Александрович</dc:creator>
  <cp:lastModifiedBy>Барановская Е.П.</cp:lastModifiedBy>
  <cp:revision>2</cp:revision>
  <cp:lastPrinted>2022-09-01T09:06:00Z</cp:lastPrinted>
  <dcterms:created xsi:type="dcterms:W3CDTF">2022-10-11T15:27:00Z</dcterms:created>
  <dcterms:modified xsi:type="dcterms:W3CDTF">2022-10-11T15:27:00Z</dcterms:modified>
</cp:coreProperties>
</file>