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0"/>
        <w:gridCol w:w="3003"/>
        <w:gridCol w:w="3768"/>
      </w:tblGrid>
      <w:tr w:rsidR="00F3182A" w:rsidRPr="009D7ABF" w:rsidTr="00711C18">
        <w:tc>
          <w:tcPr>
            <w:tcW w:w="4834" w:type="dxa"/>
            <w:shd w:val="clear" w:color="auto" w:fill="auto"/>
          </w:tcPr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shd w:val="clear" w:color="auto" w:fill="auto"/>
          </w:tcPr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BF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F3182A" w:rsidRPr="009D7ABF" w:rsidRDefault="00F3182A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82A" w:rsidRDefault="00F3182A" w:rsidP="00F3182A">
      <w:pPr>
        <w:jc w:val="center"/>
        <w:rPr>
          <w:b/>
          <w:sz w:val="28"/>
          <w:szCs w:val="28"/>
        </w:rPr>
      </w:pPr>
      <w:r w:rsidRPr="00903189">
        <w:rPr>
          <w:b/>
          <w:sz w:val="28"/>
          <w:szCs w:val="28"/>
        </w:rPr>
        <w:t xml:space="preserve">Перечень </w:t>
      </w:r>
      <w:r w:rsidRPr="00903189">
        <w:rPr>
          <w:b/>
          <w:sz w:val="28"/>
          <w:szCs w:val="28"/>
        </w:rPr>
        <w:br/>
        <w:t xml:space="preserve">нереализованных (реализованных частично) инвестиционных, </w:t>
      </w:r>
      <w:r w:rsidRPr="00903189">
        <w:rPr>
          <w:b/>
          <w:sz w:val="28"/>
          <w:szCs w:val="28"/>
        </w:rPr>
        <w:br/>
        <w:t xml:space="preserve">социальных проектов (мероприятий) по реализации </w:t>
      </w:r>
    </w:p>
    <w:p w:rsidR="00F3182A" w:rsidRDefault="00F3182A" w:rsidP="00F3182A">
      <w:pPr>
        <w:jc w:val="center"/>
        <w:rPr>
          <w:b/>
          <w:sz w:val="28"/>
          <w:szCs w:val="28"/>
        </w:rPr>
      </w:pPr>
      <w:r w:rsidRPr="00903189">
        <w:rPr>
          <w:b/>
          <w:sz w:val="28"/>
          <w:szCs w:val="28"/>
        </w:rPr>
        <w:t xml:space="preserve">Стратегии </w:t>
      </w:r>
      <w:r>
        <w:rPr>
          <w:b/>
          <w:sz w:val="28"/>
          <w:szCs w:val="28"/>
        </w:rPr>
        <w:t xml:space="preserve">социально-экономического развития </w:t>
      </w:r>
    </w:p>
    <w:p w:rsidR="00F3182A" w:rsidRPr="00903189" w:rsidRDefault="00F3182A" w:rsidP="00F3182A">
      <w:pPr>
        <w:jc w:val="center"/>
        <w:rPr>
          <w:b/>
          <w:sz w:val="28"/>
          <w:szCs w:val="28"/>
        </w:rPr>
      </w:pPr>
      <w:r w:rsidRPr="00903189">
        <w:rPr>
          <w:b/>
          <w:sz w:val="28"/>
          <w:szCs w:val="28"/>
        </w:rPr>
        <w:t>Северо-Кавказского федерального округа до 2025 года</w:t>
      </w:r>
    </w:p>
    <w:p w:rsidR="00F3182A" w:rsidRPr="00F3182A" w:rsidRDefault="00F3182A" w:rsidP="00F3182A">
      <w:pPr>
        <w:spacing w:line="288" w:lineRule="auto"/>
        <w:ind w:firstLine="709"/>
        <w:jc w:val="center"/>
        <w:rPr>
          <w:b/>
          <w:sz w:val="18"/>
          <w:szCs w:val="18"/>
        </w:rPr>
      </w:pP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03189">
        <w:rPr>
          <w:sz w:val="28"/>
          <w:szCs w:val="28"/>
        </w:rPr>
        <w:t>Реконструкция аэропортового комплекса (г. Минеральные Воды) (Ставропольский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03189">
        <w:rPr>
          <w:sz w:val="28"/>
          <w:szCs w:val="28"/>
        </w:rPr>
        <w:t>Развитие лечебно-оздоровительного туристического центра, с. Учкекен, Малокарачаевский район (Карачаево-Черкесская Республика);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03189">
        <w:rPr>
          <w:sz w:val="28"/>
          <w:szCs w:val="28"/>
        </w:rPr>
        <w:t xml:space="preserve">Развитие особой экономической зоны туристско-рекреационного типа </w:t>
      </w:r>
      <w:bookmarkStart w:id="0" w:name="_GoBack"/>
      <w:bookmarkEnd w:id="0"/>
      <w:r w:rsidRPr="00903189">
        <w:rPr>
          <w:sz w:val="28"/>
          <w:szCs w:val="28"/>
        </w:rPr>
        <w:t>«Гранд Спа Юца» (Ставропольский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903189">
        <w:rPr>
          <w:sz w:val="28"/>
          <w:szCs w:val="28"/>
        </w:rPr>
        <w:t xml:space="preserve">Строительство платной автодороги Махачкала – Кизляр – Кочубей – </w:t>
      </w:r>
      <w:r w:rsidRPr="00903189">
        <w:rPr>
          <w:spacing w:val="-4"/>
          <w:sz w:val="28"/>
          <w:szCs w:val="28"/>
        </w:rPr>
        <w:t>Нефтекумск – Буденновск – Минеральные Воды (Республика Дагестан, Ставропольский край);</w:t>
      </w:r>
      <w:proofErr w:type="gramEnd"/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03189">
        <w:rPr>
          <w:sz w:val="28"/>
          <w:szCs w:val="28"/>
        </w:rPr>
        <w:t>Строительство железнодорожной линии Кисловодск – Черкесск – Адлер (Карачаево-Черкесская Республика, Ставропольский край, Краснодарский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903189">
        <w:rPr>
          <w:sz w:val="28"/>
          <w:szCs w:val="28"/>
        </w:rPr>
        <w:t>Реконструкция автомобильной дороги Кисловодск – Карачаевск (Карачаево-Черкесская Республика, 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903189">
        <w:rPr>
          <w:sz w:val="28"/>
          <w:szCs w:val="28"/>
        </w:rPr>
        <w:t>Строительство терминально-логистических комплексов федерального уровня в г. Минеральные Воды (Ставропольский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903189">
        <w:rPr>
          <w:sz w:val="28"/>
          <w:szCs w:val="28"/>
        </w:rPr>
        <w:t>Строительство железнодорожной линии Минеральные Воды – аэропорт (Ставропольский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903189">
        <w:rPr>
          <w:sz w:val="28"/>
          <w:szCs w:val="28"/>
        </w:rPr>
        <w:t>Строительство автодорожного обхода гг. Минеральные Воды и Пятигорск (Ставропольский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903189">
        <w:rPr>
          <w:sz w:val="28"/>
          <w:szCs w:val="28"/>
        </w:rPr>
        <w:t>Скоростное движение Ставрополь – Минеральные Воды – Кисловодск (Ставропольский край);</w:t>
      </w:r>
    </w:p>
    <w:p w:rsidR="00F3182A" w:rsidRDefault="00F3182A" w:rsidP="00F3182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903189">
        <w:rPr>
          <w:sz w:val="28"/>
          <w:szCs w:val="28"/>
        </w:rPr>
        <w:t>Ликвидация аварийных скважин на месторождениях минеральных вод (Ставропольский край);</w:t>
      </w:r>
    </w:p>
    <w:p w:rsidR="00F3182A" w:rsidRDefault="00F3182A" w:rsidP="00F3182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903189">
        <w:rPr>
          <w:sz w:val="28"/>
          <w:szCs w:val="28"/>
        </w:rPr>
        <w:t>Выполнение мероприятий по реабилитации штольни радонового источника (Ставропольский край).</w:t>
      </w:r>
    </w:p>
    <w:p w:rsidR="00294D92" w:rsidRDefault="00294D92"/>
    <w:sectPr w:rsidR="0029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2A"/>
    <w:rsid w:val="00294D92"/>
    <w:rsid w:val="00B169A9"/>
    <w:rsid w:val="00F3182A"/>
    <w:rsid w:val="00F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182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182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4</cp:revision>
  <dcterms:created xsi:type="dcterms:W3CDTF">2022-10-11T15:05:00Z</dcterms:created>
  <dcterms:modified xsi:type="dcterms:W3CDTF">2022-10-21T13:55:00Z</dcterms:modified>
</cp:coreProperties>
</file>