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8147E" w14:textId="77777777" w:rsidR="00C20A77" w:rsidRPr="001E67FB" w:rsidRDefault="00C20A77" w:rsidP="004C7E96">
      <w:pPr>
        <w:tabs>
          <w:tab w:val="left" w:pos="5245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E67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080E">
        <w:rPr>
          <w:rFonts w:ascii="Times New Roman" w:hAnsi="Times New Roman" w:cs="Times New Roman"/>
          <w:sz w:val="28"/>
          <w:szCs w:val="28"/>
        </w:rPr>
        <w:t>№ 2</w:t>
      </w:r>
    </w:p>
    <w:p w14:paraId="238725FB" w14:textId="77777777" w:rsidR="00C20A77" w:rsidRPr="001E67FB" w:rsidRDefault="00C20A77" w:rsidP="004C7E96">
      <w:pPr>
        <w:tabs>
          <w:tab w:val="left" w:pos="5245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E67FB">
        <w:rPr>
          <w:rFonts w:ascii="Times New Roman" w:hAnsi="Times New Roman" w:cs="Times New Roman"/>
          <w:sz w:val="28"/>
          <w:szCs w:val="28"/>
        </w:rPr>
        <w:t xml:space="preserve">к </w:t>
      </w:r>
      <w:r w:rsidR="00136FDF" w:rsidRPr="001E67FB">
        <w:rPr>
          <w:rFonts w:ascii="Times New Roman" w:hAnsi="Times New Roman" w:cs="Times New Roman"/>
          <w:sz w:val="28"/>
          <w:szCs w:val="28"/>
        </w:rPr>
        <w:t>отчету</w:t>
      </w:r>
      <w:r w:rsidR="00354F95" w:rsidRPr="001E67FB">
        <w:rPr>
          <w:rFonts w:ascii="Times New Roman" w:hAnsi="Times New Roman" w:cs="Times New Roman"/>
          <w:sz w:val="28"/>
          <w:szCs w:val="28"/>
        </w:rPr>
        <w:t xml:space="preserve"> о результата</w:t>
      </w:r>
      <w:r w:rsidR="005C2E9C" w:rsidRPr="001E67FB">
        <w:rPr>
          <w:rFonts w:ascii="Times New Roman" w:hAnsi="Times New Roman" w:cs="Times New Roman"/>
          <w:sz w:val="28"/>
          <w:szCs w:val="28"/>
        </w:rPr>
        <w:t>х</w:t>
      </w:r>
    </w:p>
    <w:p w14:paraId="12C8D080" w14:textId="77777777" w:rsidR="005D238F" w:rsidRPr="001E67FB" w:rsidRDefault="00A55B18" w:rsidP="004C7E96">
      <w:pPr>
        <w:tabs>
          <w:tab w:val="left" w:pos="5245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E67FB">
        <w:rPr>
          <w:rFonts w:ascii="Times New Roman" w:hAnsi="Times New Roman" w:cs="Times New Roman"/>
          <w:sz w:val="28"/>
          <w:szCs w:val="28"/>
        </w:rPr>
        <w:t>контрольного</w:t>
      </w:r>
    </w:p>
    <w:p w14:paraId="3CF36876" w14:textId="77777777" w:rsidR="00C20A77" w:rsidRPr="001E67FB" w:rsidRDefault="00C20A77" w:rsidP="004C7E96">
      <w:pPr>
        <w:tabs>
          <w:tab w:val="left" w:pos="5245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E67FB">
        <w:rPr>
          <w:rFonts w:ascii="Times New Roman" w:hAnsi="Times New Roman" w:cs="Times New Roman"/>
          <w:sz w:val="28"/>
          <w:szCs w:val="28"/>
        </w:rPr>
        <w:t>мероприятия</w:t>
      </w:r>
    </w:p>
    <w:p w14:paraId="60FB45EA" w14:textId="5E5C87A4" w:rsidR="00C20A77" w:rsidRPr="001E67FB" w:rsidRDefault="00C20A77" w:rsidP="004C7E96">
      <w:pPr>
        <w:tabs>
          <w:tab w:val="left" w:pos="5245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1E67FB">
        <w:rPr>
          <w:rFonts w:ascii="Times New Roman" w:hAnsi="Times New Roman" w:cs="Times New Roman"/>
          <w:sz w:val="28"/>
          <w:szCs w:val="28"/>
        </w:rPr>
        <w:t xml:space="preserve">от </w:t>
      </w:r>
      <w:r w:rsidR="003F69FA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="003F69FA">
        <w:rPr>
          <w:rFonts w:ascii="Times New Roman" w:hAnsi="Times New Roman" w:cs="Times New Roman"/>
          <w:sz w:val="28"/>
          <w:szCs w:val="28"/>
        </w:rPr>
        <w:t>августа</w:t>
      </w:r>
      <w:r w:rsidR="001E3E8C" w:rsidRPr="001E67FB">
        <w:rPr>
          <w:rFonts w:ascii="Times New Roman" w:hAnsi="Times New Roman" w:cs="Times New Roman"/>
          <w:sz w:val="28"/>
          <w:szCs w:val="28"/>
        </w:rPr>
        <w:t xml:space="preserve"> </w:t>
      </w:r>
      <w:r w:rsidR="00E578BF" w:rsidRPr="001E67FB">
        <w:rPr>
          <w:rFonts w:ascii="Times New Roman" w:hAnsi="Times New Roman" w:cs="Times New Roman"/>
          <w:sz w:val="28"/>
          <w:szCs w:val="28"/>
        </w:rPr>
        <w:t>20</w:t>
      </w:r>
      <w:r w:rsidR="00A352DF" w:rsidRPr="001E67FB">
        <w:rPr>
          <w:rFonts w:ascii="Times New Roman" w:hAnsi="Times New Roman" w:cs="Times New Roman"/>
          <w:sz w:val="28"/>
          <w:szCs w:val="28"/>
        </w:rPr>
        <w:t>22</w:t>
      </w:r>
      <w:r w:rsidRPr="001E67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B6140D" w14:textId="073F8BA3" w:rsidR="00C20A77" w:rsidRPr="003F69FA" w:rsidRDefault="00136FDF" w:rsidP="004C7E96">
      <w:pPr>
        <w:tabs>
          <w:tab w:val="left" w:pos="5245"/>
        </w:tabs>
        <w:spacing w:after="0" w:line="240" w:lineRule="auto"/>
        <w:ind w:left="10915"/>
        <w:rPr>
          <w:rFonts w:ascii="Times New Roman" w:hAnsi="Times New Roman" w:cs="Times New Roman"/>
          <w:sz w:val="28"/>
          <w:szCs w:val="28"/>
          <w:lang w:val="en-US"/>
        </w:rPr>
      </w:pPr>
      <w:r w:rsidRPr="001E67FB">
        <w:rPr>
          <w:rFonts w:ascii="Times New Roman" w:hAnsi="Times New Roman" w:cs="Times New Roman"/>
          <w:sz w:val="28"/>
          <w:szCs w:val="28"/>
        </w:rPr>
        <w:t>№</w:t>
      </w:r>
      <w:r w:rsidR="009B2721">
        <w:rPr>
          <w:rFonts w:ascii="Times New Roman" w:hAnsi="Times New Roman" w:cs="Times New Roman"/>
          <w:sz w:val="28"/>
          <w:szCs w:val="28"/>
        </w:rPr>
        <w:t> </w:t>
      </w:r>
      <w:r w:rsidR="003F69FA">
        <w:rPr>
          <w:rFonts w:ascii="Times New Roman" w:hAnsi="Times New Roman" w:cs="Times New Roman"/>
          <w:sz w:val="28"/>
          <w:szCs w:val="28"/>
        </w:rPr>
        <w:t>О</w:t>
      </w:r>
      <w:r w:rsidR="0018505F" w:rsidRPr="001E67FB">
        <w:rPr>
          <w:rFonts w:ascii="Times New Roman" w:hAnsi="Times New Roman" w:cs="Times New Roman"/>
          <w:sz w:val="28"/>
          <w:szCs w:val="28"/>
        </w:rPr>
        <w:t>М</w:t>
      </w:r>
      <w:r w:rsidR="003F69FA">
        <w:rPr>
          <w:rFonts w:ascii="Times New Roman" w:hAnsi="Times New Roman" w:cs="Times New Roman"/>
          <w:sz w:val="28"/>
          <w:szCs w:val="28"/>
        </w:rPr>
        <w:t>-58</w:t>
      </w:r>
      <w:r w:rsidR="003F69FA">
        <w:rPr>
          <w:rFonts w:ascii="Times New Roman" w:hAnsi="Times New Roman" w:cs="Times New Roman"/>
          <w:sz w:val="28"/>
          <w:szCs w:val="28"/>
          <w:lang w:val="en-US"/>
        </w:rPr>
        <w:t>/08-04</w:t>
      </w:r>
      <w:bookmarkStart w:id="0" w:name="_GoBack"/>
      <w:bookmarkEnd w:id="0"/>
    </w:p>
    <w:p w14:paraId="3E2BFBBB" w14:textId="77777777" w:rsidR="00500E81" w:rsidRPr="001E67FB" w:rsidRDefault="00500E81" w:rsidP="006C6BD0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14:paraId="386519F0" w14:textId="77777777" w:rsidR="00276FC0" w:rsidRPr="001E67FB" w:rsidRDefault="00276FC0" w:rsidP="00C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0E056" w14:textId="77777777" w:rsidR="00DD7434" w:rsidRPr="001E67FB" w:rsidRDefault="00DD7434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FB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136FDF" w:rsidRPr="001E6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73A84" w14:textId="54F25FCF" w:rsidR="00CF20C6" w:rsidRPr="00CF20C6" w:rsidRDefault="0081183D" w:rsidP="00CF20C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20C6">
        <w:rPr>
          <w:rFonts w:ascii="Times New Roman" w:hAnsi="Times New Roman" w:cs="Times New Roman"/>
          <w:color w:val="auto"/>
          <w:sz w:val="28"/>
          <w:szCs w:val="28"/>
        </w:rPr>
        <w:t>критериев аудита контрольного мероприятия</w:t>
      </w:r>
      <w:r w:rsidR="009B2721" w:rsidRPr="00CF20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0C6" w:rsidRPr="00CF20C6">
        <w:rPr>
          <w:rFonts w:ascii="Times New Roman" w:hAnsi="Times New Roman" w:cs="Times New Roman"/>
          <w:color w:val="auto"/>
          <w:sz w:val="28"/>
          <w:szCs w:val="28"/>
        </w:rPr>
        <w:t xml:space="preserve">«Оценка реализации в </w:t>
      </w:r>
      <w:r w:rsidR="00CF20C6" w:rsidRPr="00CF20C6">
        <w:rPr>
          <w:rFonts w:ascii="Times New Roman" w:hAnsi="Times New Roman" w:cs="Times New Roman"/>
          <w:color w:val="auto"/>
          <w:sz w:val="28"/>
          <w:szCs w:val="28"/>
        </w:rPr>
        <w:br/>
        <w:t>2019 – 2021 годах плана модернизации опорных лабораторий в рамках федеральных проектов «Системные меры развития международной кооперации и экспорта» и «Промышленный экспорт»</w:t>
      </w:r>
      <w:r w:rsidR="00CF20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CAF60B" w14:textId="0EBA4DEA" w:rsidR="00C20A77" w:rsidRPr="001E67FB" w:rsidRDefault="00C20A77" w:rsidP="00A352D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3"/>
        <w:gridCol w:w="9136"/>
      </w:tblGrid>
      <w:tr w:rsidR="00E248F4" w:rsidRPr="001E67FB" w14:paraId="3DDCFB5F" w14:textId="77777777" w:rsidTr="006C6BD0">
        <w:tc>
          <w:tcPr>
            <w:tcW w:w="4813" w:type="dxa"/>
            <w:tcMar>
              <w:left w:w="57" w:type="dxa"/>
              <w:right w:w="57" w:type="dxa"/>
            </w:tcMar>
          </w:tcPr>
          <w:p w14:paraId="444DE3AE" w14:textId="77777777" w:rsidR="00E248F4" w:rsidRPr="001E67FB" w:rsidRDefault="00E248F4" w:rsidP="00E2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136" w:type="dxa"/>
            <w:tcMar>
              <w:left w:w="57" w:type="dxa"/>
              <w:right w:w="57" w:type="dxa"/>
            </w:tcMar>
          </w:tcPr>
          <w:p w14:paraId="7B246253" w14:textId="77777777" w:rsidR="00E248F4" w:rsidRPr="001E67FB" w:rsidRDefault="00E248F4" w:rsidP="00E24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248F4" w:rsidRPr="001E67FB" w14:paraId="633E48B7" w14:textId="77777777" w:rsidTr="006C6BD0">
        <w:tc>
          <w:tcPr>
            <w:tcW w:w="13949" w:type="dxa"/>
            <w:gridSpan w:val="2"/>
            <w:tcMar>
              <w:left w:w="57" w:type="dxa"/>
              <w:right w:w="57" w:type="dxa"/>
            </w:tcMar>
          </w:tcPr>
          <w:p w14:paraId="61A430AB" w14:textId="77777777" w:rsidR="00A50BBD" w:rsidRPr="00A50BBD" w:rsidRDefault="00E248F4" w:rsidP="00A50BBD">
            <w:pPr>
              <w:pStyle w:val="Default"/>
              <w:jc w:val="center"/>
              <w:rPr>
                <w:color w:val="auto"/>
              </w:rPr>
            </w:pPr>
            <w:r w:rsidRPr="001E67FB">
              <w:rPr>
                <w:b/>
                <w:bCs/>
              </w:rPr>
              <w:t>Цель 1</w:t>
            </w:r>
            <w:r w:rsidRPr="001E67FB">
              <w:t xml:space="preserve">. </w:t>
            </w:r>
            <w:r w:rsidR="00A50BBD" w:rsidRPr="00A50BBD">
              <w:rPr>
                <w:color w:val="auto"/>
              </w:rPr>
              <w:t>Оценить эффективность реализации мероприятий по модернизации опорных лабораторий.</w:t>
            </w:r>
          </w:p>
          <w:p w14:paraId="72EC030F" w14:textId="77777777" w:rsidR="00E248F4" w:rsidRPr="001E67FB" w:rsidRDefault="00E248F4" w:rsidP="00A5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BD" w:rsidRPr="001E67FB" w14:paraId="4290890A" w14:textId="77777777" w:rsidTr="006C6BD0">
        <w:trPr>
          <w:trHeight w:val="482"/>
        </w:trPr>
        <w:tc>
          <w:tcPr>
            <w:tcW w:w="13949" w:type="dxa"/>
            <w:gridSpan w:val="2"/>
            <w:tcMar>
              <w:left w:w="57" w:type="dxa"/>
              <w:right w:w="57" w:type="dxa"/>
            </w:tcMar>
          </w:tcPr>
          <w:p w14:paraId="67786E78" w14:textId="77777777" w:rsidR="00A50BBD" w:rsidRDefault="00A50BBD" w:rsidP="006C6BD0">
            <w:pPr>
              <w:pStyle w:val="Default"/>
              <w:jc w:val="both"/>
            </w:pPr>
            <w:r>
              <w:rPr>
                <w:b/>
                <w:bCs/>
              </w:rPr>
              <w:t xml:space="preserve">Вопрос 1. </w:t>
            </w:r>
            <w:r w:rsidRPr="00A50BBD">
              <w:t>Оценить использование ресурсов на модернизацию опорных лабораторий, включая бюджетные ас</w:t>
            </w:r>
            <w:r>
              <w:t>сигнования федерального бюджета.</w:t>
            </w:r>
          </w:p>
          <w:p w14:paraId="1232D135" w14:textId="77777777" w:rsidR="00A50BBD" w:rsidRPr="00A50BBD" w:rsidRDefault="00A50BBD" w:rsidP="006C6BD0">
            <w:pPr>
              <w:pStyle w:val="Default"/>
              <w:rPr>
                <w:b/>
                <w:bCs/>
              </w:rPr>
            </w:pPr>
            <w:r>
              <w:t>Критерии</w:t>
            </w:r>
            <w:r w:rsidRPr="001E67FB">
              <w:t xml:space="preserve"> аудита (оценки):</w:t>
            </w:r>
          </w:p>
        </w:tc>
      </w:tr>
      <w:tr w:rsidR="00E248F4" w:rsidRPr="001E67FB" w14:paraId="61FBE20D" w14:textId="77777777" w:rsidTr="006C6BD0">
        <w:tc>
          <w:tcPr>
            <w:tcW w:w="4813" w:type="dxa"/>
            <w:tcMar>
              <w:left w:w="57" w:type="dxa"/>
              <w:right w:w="57" w:type="dxa"/>
            </w:tcMar>
          </w:tcPr>
          <w:p w14:paraId="3DE6139C" w14:textId="77777777" w:rsidR="00E248F4" w:rsidRPr="00A50BBD" w:rsidRDefault="00E248F4" w:rsidP="00E2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0BBD" w:rsidRPr="00A50BBD">
              <w:rPr>
                <w:rFonts w:ascii="Times New Roman" w:hAnsi="Times New Roman" w:cs="Times New Roman"/>
                <w:sz w:val="24"/>
                <w:szCs w:val="24"/>
              </w:rPr>
              <w:t>Отсутствует увеличение объемов бюджетных ассигнований без увеличения запланированных результатов модернизации лабораторий</w:t>
            </w:r>
            <w:r w:rsidR="00A3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6" w:type="dxa"/>
            <w:shd w:val="clear" w:color="auto" w:fill="auto"/>
            <w:tcMar>
              <w:left w:w="57" w:type="dxa"/>
              <w:right w:w="57" w:type="dxa"/>
            </w:tcMar>
          </w:tcPr>
          <w:p w14:paraId="3E8B0C62" w14:textId="7AA6CA86" w:rsidR="003E2EAE" w:rsidRPr="003E2EAE" w:rsidRDefault="00C17862" w:rsidP="006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2EAE" w:rsidRPr="003E2EAE">
              <w:rPr>
                <w:rFonts w:ascii="Times New Roman" w:hAnsi="Times New Roman" w:cs="Times New Roman"/>
                <w:sz w:val="24"/>
                <w:szCs w:val="24"/>
              </w:rPr>
              <w:t xml:space="preserve">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Плана модернизации опорных лабораторий в </w:t>
            </w:r>
            <w:r w:rsidR="003E2EAE" w:rsidRPr="003E2EAE">
              <w:rPr>
                <w:rFonts w:ascii="Times New Roman" w:hAnsi="Times New Roman" w:cs="Times New Roman"/>
                <w:sz w:val="24"/>
                <w:szCs w:val="24"/>
              </w:rPr>
              <w:t>2019 - 2021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E2EAE" w:rsidRPr="003E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проектного комитета национального проекта «Международная кооперация и экспорт» сокращен с 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 xml:space="preserve">586,26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290,95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17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6D4BB" w14:textId="77777777" w:rsidR="00C17862" w:rsidRPr="00C17862" w:rsidRDefault="00C17862" w:rsidP="006C6B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Плана модернизации опорных лабораторий федеральными законами о федеральном бюджета не предусматривались и доводились сводной бюджетной росписью расходов. </w:t>
            </w:r>
          </w:p>
          <w:p w14:paraId="3EFBEE90" w14:textId="2E5D631E" w:rsidR="00B00031" w:rsidRPr="001E67FB" w:rsidRDefault="00C17862" w:rsidP="006C6B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объемов расходов на реализацию Плана модернизации опорных лабораторий в 2019 – 2021 годах осуществлялось при отсутствии обоснованного расчета потребности в средствах, необходимых для достижения целей и задач Плана модернизации, исходя из фактически доведенных сводной бюджетной росписью объемов финансирования, образовавшихся за счет перераспределения ресурсов между мероприятиями национального проекта «Международная кооперация и экспорт», </w:t>
            </w:r>
            <w:r w:rsidR="00C5608B" w:rsidRPr="00C560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что </w:t>
            </w:r>
            <w:r w:rsidR="00C5608B" w:rsidRPr="00C560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может свидетельствовать о недостаточном уровне качества бюджетного планирования в рамках проектной деятельности.</w:t>
            </w:r>
          </w:p>
        </w:tc>
      </w:tr>
      <w:tr w:rsidR="00E248F4" w:rsidRPr="001E67FB" w14:paraId="3BD0C380" w14:textId="77777777" w:rsidTr="006C6BD0">
        <w:tc>
          <w:tcPr>
            <w:tcW w:w="4813" w:type="dxa"/>
            <w:tcMar>
              <w:left w:w="57" w:type="dxa"/>
              <w:right w:w="57" w:type="dxa"/>
            </w:tcMar>
          </w:tcPr>
          <w:p w14:paraId="171C0177" w14:textId="77777777" w:rsidR="00E248F4" w:rsidRPr="00A50BBD" w:rsidRDefault="00E248F4" w:rsidP="00E2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A50BBD" w:rsidRPr="00A50BBD">
              <w:rPr>
                <w:rFonts w:ascii="Times New Roman" w:hAnsi="Times New Roman" w:cs="Times New Roman"/>
                <w:sz w:val="24"/>
                <w:szCs w:val="24"/>
              </w:rPr>
              <w:t>Отсутствуют неиспользованные бюджетные ассигнования федерального бюджета (за исключением остатков, обусловленных экономией бюджетных средств).</w:t>
            </w:r>
          </w:p>
        </w:tc>
        <w:tc>
          <w:tcPr>
            <w:tcW w:w="9136" w:type="dxa"/>
            <w:tcMar>
              <w:left w:w="57" w:type="dxa"/>
              <w:right w:w="57" w:type="dxa"/>
            </w:tcMar>
          </w:tcPr>
          <w:p w14:paraId="2870E58F" w14:textId="77777777" w:rsidR="00C17862" w:rsidRPr="00C17862" w:rsidRDefault="00C17862" w:rsidP="00C1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В связи с поздними сроками принятия решений о перераспределении средств с мероприятий национального проекта «Международная кооперация и экспорт» на реализацию Плана модернизации опорных лабораторий, доведения ассигнований и соответственно заключения соглашений о предоставлении субсидий федерального бюджета, образовывались значительные остатки средств субсидий, подтвержденные к использованию на те же цели в следующем году, что привело к снижению результативности использования бюджетных средств.</w:t>
            </w:r>
          </w:p>
          <w:p w14:paraId="0E2362B0" w14:textId="5F62EB72" w:rsidR="00C17862" w:rsidRPr="00C17862" w:rsidRDefault="00C17862" w:rsidP="00C1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На 1 января 2020 года неиспользованные остатки средств федерального бюджета, доведенные Росстандарту сводной бюджетной росписью в д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екабре 2019 года, составили 484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890,0 тыс. рублей (100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% предоставленных бюджетных ассигнований). В 2020 году сумма неиспользованных остатков, подтвержденных к использован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ию на те же цели, составила 814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012,0 тыс. рублей (95,7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14:paraId="7E8DB534" w14:textId="7938C0B3" w:rsidR="005D1345" w:rsidRDefault="00C17862" w:rsidP="00C1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Неиспользованные остатки бюджетных ассигнований, доведенных Росаккредитации, составили: на 1 января 2020 года 9 945,98 тыс. рублей (40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%), на 1 января 2022 года – 47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978,0 тыс. рублей (60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%), из которых 22 </w:t>
            </w:r>
            <w:r w:rsidRPr="00C17862">
              <w:rPr>
                <w:rFonts w:ascii="Times New Roman" w:hAnsi="Times New Roman" w:cs="Times New Roman"/>
                <w:sz w:val="24"/>
                <w:szCs w:val="24"/>
              </w:rPr>
              <w:t>729,8 тыс. рублей – не подтверждены к использованию на те же цели и подлежат возврату в доход федерального бюджета.</w:t>
            </w:r>
          </w:p>
          <w:p w14:paraId="1D6D7FBB" w14:textId="6318192C" w:rsidR="009547A3" w:rsidRDefault="005D1345" w:rsidP="00C1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5">
              <w:rPr>
                <w:rFonts w:ascii="Times New Roman" w:hAnsi="Times New Roman" w:cs="Times New Roman"/>
                <w:sz w:val="24"/>
                <w:szCs w:val="24"/>
              </w:rPr>
              <w:t>Неиспользованные бюджетные ассигнования федерального бюджета (за исключением остатков, обусловленных экономией бюджетных средств) в проверяемом периоде отсутствовали. Возврат остатков субсидий в доход федерального бюджета в сумме 177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1345">
              <w:rPr>
                <w:rFonts w:ascii="Times New Roman" w:hAnsi="Times New Roman" w:cs="Times New Roman"/>
                <w:sz w:val="24"/>
                <w:szCs w:val="24"/>
              </w:rPr>
              <w:t>977,54 тыс. рублей (10,24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1345">
              <w:rPr>
                <w:rFonts w:ascii="Times New Roman" w:hAnsi="Times New Roman" w:cs="Times New Roman"/>
                <w:sz w:val="24"/>
                <w:szCs w:val="24"/>
              </w:rPr>
              <w:t>%), предоставленных Росстандарту, обусловлен экономий, образовавшейся по результатам проведенных закупочных процедур, а также расторжением ряда заключенных контрактов на поставку оборудования по причине невыполнения или ненадлежащего выполнения поставщиками принятых обязательств</w:t>
            </w:r>
            <w:r w:rsidR="00954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C9FBE2" w14:textId="77777777" w:rsidR="00B63EF8" w:rsidRPr="001E67FB" w:rsidRDefault="00B63EF8" w:rsidP="00C1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F4" w:rsidRPr="001E67FB" w14:paraId="4250D666" w14:textId="77777777" w:rsidTr="006C6BD0">
        <w:tc>
          <w:tcPr>
            <w:tcW w:w="13949" w:type="dxa"/>
            <w:gridSpan w:val="2"/>
            <w:tcMar>
              <w:left w:w="57" w:type="dxa"/>
              <w:right w:w="57" w:type="dxa"/>
            </w:tcMar>
          </w:tcPr>
          <w:p w14:paraId="52E8DA65" w14:textId="77777777" w:rsidR="00E248F4" w:rsidRPr="00A50BBD" w:rsidRDefault="00A50BBD" w:rsidP="006C6BD0">
            <w:pPr>
              <w:pStyle w:val="Default"/>
            </w:pPr>
            <w:r w:rsidRPr="00A50BBD">
              <w:rPr>
                <w:b/>
              </w:rPr>
              <w:t xml:space="preserve">Вопрос 2. </w:t>
            </w:r>
            <w:r w:rsidRPr="00A50BBD">
              <w:t>Оценить достигнутые результаты мероприятий по модернизации опорных лабораторий.</w:t>
            </w:r>
          </w:p>
          <w:p w14:paraId="4A0F26D0" w14:textId="77777777" w:rsidR="00A50BBD" w:rsidRPr="00A50BBD" w:rsidRDefault="00A50BBD" w:rsidP="006C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BBD">
              <w:rPr>
                <w:rFonts w:ascii="Times New Roman" w:hAnsi="Times New Roman" w:cs="Times New Roman"/>
                <w:sz w:val="24"/>
                <w:szCs w:val="24"/>
              </w:rPr>
              <w:t>Критерии аудита (оценки):</w:t>
            </w:r>
          </w:p>
        </w:tc>
      </w:tr>
      <w:tr w:rsidR="007240DB" w:rsidRPr="001E67FB" w14:paraId="5CBB5CB9" w14:textId="77777777" w:rsidTr="00735943">
        <w:tc>
          <w:tcPr>
            <w:tcW w:w="4813" w:type="dxa"/>
            <w:tcMar>
              <w:left w:w="57" w:type="dxa"/>
              <w:right w:w="57" w:type="dxa"/>
            </w:tcMar>
          </w:tcPr>
          <w:p w14:paraId="323DE2EB" w14:textId="77777777" w:rsidR="007240DB" w:rsidRPr="001E67FB" w:rsidRDefault="007240DB" w:rsidP="0073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4662">
              <w:rPr>
                <w:rFonts w:ascii="Times New Roman" w:hAnsi="Times New Roman" w:cs="Times New Roman"/>
                <w:sz w:val="24"/>
                <w:szCs w:val="24"/>
              </w:rPr>
              <w:t>Приобретенное оборудование (средства измерения) закуплено по среднерыночным ценам в сопоставимых условиях</w:t>
            </w:r>
          </w:p>
        </w:tc>
        <w:tc>
          <w:tcPr>
            <w:tcW w:w="9136" w:type="dxa"/>
            <w:tcMar>
              <w:left w:w="57" w:type="dxa"/>
              <w:right w:w="57" w:type="dxa"/>
            </w:tcMar>
          </w:tcPr>
          <w:p w14:paraId="0B371F60" w14:textId="77777777" w:rsidR="007240DB" w:rsidRPr="001E67FB" w:rsidRDefault="007240DB" w:rsidP="00735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A2">
              <w:rPr>
                <w:rFonts w:ascii="Times New Roman" w:hAnsi="Times New Roman" w:cs="Times New Roman"/>
                <w:sz w:val="24"/>
                <w:szCs w:val="24"/>
              </w:rPr>
              <w:t>При отсутствии в международных стандартах описания оборудования (стендов) и средств измерений, необходимого для проведения испытаний, а также готовых коммерческих предложений, удовлетворяющих всем техническим требованиям, предъявляемым международными стандартами для проведения испытаний, приобретаемые комплексы лабораторного оборудования, представляющие собой испытательные стенды, являлись уникальной разработкой.</w:t>
            </w:r>
          </w:p>
        </w:tc>
      </w:tr>
      <w:tr w:rsidR="007240DB" w:rsidRPr="001E67FB" w14:paraId="28C152C8" w14:textId="77777777" w:rsidTr="00A01BC9">
        <w:tc>
          <w:tcPr>
            <w:tcW w:w="4813" w:type="dxa"/>
          </w:tcPr>
          <w:p w14:paraId="1AE0FD8D" w14:textId="77777777" w:rsidR="007240DB" w:rsidRPr="001E67FB" w:rsidRDefault="007240DB" w:rsidP="00A0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E6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B42">
              <w:rPr>
                <w:rFonts w:ascii="Times New Roman" w:hAnsi="Times New Roman" w:cs="Times New Roman"/>
                <w:sz w:val="24"/>
                <w:szCs w:val="24"/>
              </w:rPr>
              <w:t>Приобретенное лабораторное оборудование и (или) средства измерений соответствуют требованиям зарубежных стандартов и позволяют обеспечить проведение испытаний и/или исследований российской продукции в соответствии с требованиями и методиками испытаний и/или исследований, признаваемыми зарубежными странами.</w:t>
            </w:r>
          </w:p>
        </w:tc>
        <w:tc>
          <w:tcPr>
            <w:tcW w:w="9136" w:type="dxa"/>
          </w:tcPr>
          <w:p w14:paraId="446BC39E" w14:textId="77777777" w:rsidR="007240DB" w:rsidRPr="00C23CA2" w:rsidRDefault="007240DB" w:rsidP="00A0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A2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 предметом закупок являлся комплекс оборудования и средств измерений, приобретение которого обусловлено необходимостью соблюдения требований межгосударственного стандарта ГОСТ ISO/IEC 17025-2019 «Общие требования к компетентности испытательных и калибровочных лабораторий», который идентичен международному стандарту ISO/IEC 17025:2017 «Общие требования к компетентности испытательных и калибровочных лабораторий». </w:t>
            </w:r>
          </w:p>
          <w:p w14:paraId="753C637B" w14:textId="77777777" w:rsidR="007240DB" w:rsidRPr="001E67FB" w:rsidRDefault="0072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Приобретенное оборудование и (или)</w:t>
            </w:r>
            <w:r w:rsidRPr="00DD0B4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измерений соответствуют требованиям зарубежных стандартов и позволяют обеспечить проведение испытаний и/или исследований российской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международных стандартов.  </w:t>
            </w:r>
          </w:p>
        </w:tc>
      </w:tr>
      <w:tr w:rsidR="00E248F4" w:rsidRPr="001E67FB" w14:paraId="64A75703" w14:textId="77777777" w:rsidTr="006C6BD0">
        <w:tc>
          <w:tcPr>
            <w:tcW w:w="4813" w:type="dxa"/>
            <w:tcMar>
              <w:left w:w="57" w:type="dxa"/>
              <w:right w:w="57" w:type="dxa"/>
            </w:tcMar>
          </w:tcPr>
          <w:p w14:paraId="1B91881E" w14:textId="77777777" w:rsidR="00E248F4" w:rsidRPr="00CE7F19" w:rsidRDefault="00520A6B" w:rsidP="00CE7F19">
            <w:pPr>
              <w:widowControl w:val="0"/>
              <w:spacing w:before="120" w:after="120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48F4" w:rsidRPr="00A5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A6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индивидуальных планов модернизации опорных лабораторий достигнуты.</w:t>
            </w:r>
          </w:p>
        </w:tc>
        <w:tc>
          <w:tcPr>
            <w:tcW w:w="9136" w:type="dxa"/>
            <w:tcMar>
              <w:left w:w="57" w:type="dxa"/>
              <w:right w:w="57" w:type="dxa"/>
            </w:tcMar>
          </w:tcPr>
          <w:p w14:paraId="391FA8FC" w14:textId="2E00AB86" w:rsidR="007240DB" w:rsidRPr="007240DB" w:rsidRDefault="00C5608B" w:rsidP="006C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планов модернизации и развития (далее –</w:t>
            </w:r>
            <w:r w:rsidRPr="00C5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6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опорных лабораторий не в полной мере увязаны с решением задач реализации Плана модернизации и не позволяют оценить их вклад в достижение показателей национального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40DB" w:rsidRPr="00724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2AD55" w14:textId="72B3E9A7" w:rsidR="007240DB" w:rsidRPr="007240DB" w:rsidRDefault="007240DB" w:rsidP="006C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B">
              <w:rPr>
                <w:rFonts w:ascii="Times New Roman" w:hAnsi="Times New Roman" w:cs="Times New Roman"/>
                <w:sz w:val="24"/>
                <w:szCs w:val="24"/>
              </w:rPr>
              <w:t>При кассовом исполнении расходов федерального бюджета на реализацию Плана модернизации опорных лабораторий на уровне 100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40DB">
              <w:rPr>
                <w:rFonts w:ascii="Times New Roman" w:hAnsi="Times New Roman" w:cs="Times New Roman"/>
                <w:sz w:val="24"/>
                <w:szCs w:val="24"/>
              </w:rPr>
              <w:t xml:space="preserve">%, плановые значения показателей индивидуальных планов модернизации опорных лабораторий в 2020 году достигнуты 9 из 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13 опорными лабораториями (69,2 </w:t>
            </w:r>
            <w:r w:rsidRPr="007240DB">
              <w:rPr>
                <w:rFonts w:ascii="Times New Roman" w:hAnsi="Times New Roman" w:cs="Times New Roman"/>
                <w:sz w:val="24"/>
                <w:szCs w:val="24"/>
              </w:rPr>
              <w:t xml:space="preserve">%), в 2021 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году 10 из 23 лабораторий (43,5 </w:t>
            </w:r>
            <w:r w:rsidRPr="007240DB">
              <w:rPr>
                <w:rFonts w:ascii="Times New Roman" w:hAnsi="Times New Roman" w:cs="Times New Roman"/>
                <w:sz w:val="24"/>
                <w:szCs w:val="24"/>
              </w:rPr>
              <w:t>%), что свидетельствует о недостаточной обоснованности плановых значений показателей, а также об отсутствии взаимосвязи с объемами финансирования, выделяемых для их достижения.</w:t>
            </w:r>
          </w:p>
          <w:p w14:paraId="11E04AEE" w14:textId="6AC10679" w:rsidR="00E248F4" w:rsidRPr="00A50BBD" w:rsidRDefault="0072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B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r w:rsidR="00C5608B">
              <w:rPr>
                <w:rFonts w:ascii="Times New Roman" w:hAnsi="Times New Roman" w:cs="Times New Roman"/>
                <w:sz w:val="24"/>
                <w:szCs w:val="24"/>
              </w:rPr>
              <w:t>ИПМ</w:t>
            </w:r>
            <w:r w:rsidRPr="007240DB">
              <w:rPr>
                <w:rFonts w:ascii="Times New Roman" w:hAnsi="Times New Roman" w:cs="Times New Roman"/>
                <w:sz w:val="24"/>
                <w:szCs w:val="24"/>
              </w:rPr>
              <w:t xml:space="preserve"> опорной лаборатории ФГУП «НАМИ» по количеству видов продукции, испытания которых будут возможны в опорной лаборатории, достигнуты при отсутствии оборудования, поставка которого в целях модернизации опорной лаборатории запланирована на 2022 год.</w:t>
            </w:r>
          </w:p>
        </w:tc>
      </w:tr>
      <w:tr w:rsidR="00E248F4" w:rsidRPr="001E67FB" w14:paraId="071C464B" w14:textId="77777777" w:rsidTr="006C6BD0">
        <w:trPr>
          <w:trHeight w:val="2469"/>
        </w:trPr>
        <w:tc>
          <w:tcPr>
            <w:tcW w:w="4813" w:type="dxa"/>
            <w:tcMar>
              <w:left w:w="57" w:type="dxa"/>
              <w:right w:w="57" w:type="dxa"/>
            </w:tcMar>
          </w:tcPr>
          <w:p w14:paraId="02C20408" w14:textId="77777777" w:rsidR="00E248F4" w:rsidRPr="001E67FB" w:rsidRDefault="00A96A34" w:rsidP="00A9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96A34">
              <w:rPr>
                <w:rFonts w:ascii="Times New Roman" w:hAnsi="Times New Roman" w:cs="Times New Roman"/>
                <w:sz w:val="24"/>
                <w:szCs w:val="24"/>
              </w:rPr>
              <w:t>Численность и квалификация персонала лабораторий достаточна для проведения испытаний и/или исследований российской продукции в соответствии с требованиями и методиками испытаний и/или исследований, признаваемыми зарубежными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6" w:type="dxa"/>
            <w:tcMar>
              <w:left w:w="57" w:type="dxa"/>
              <w:right w:w="57" w:type="dxa"/>
            </w:tcMar>
          </w:tcPr>
          <w:p w14:paraId="682156A2" w14:textId="0A224526" w:rsidR="00233D04" w:rsidRPr="00233D04" w:rsidRDefault="00233D04" w:rsidP="006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3D04">
              <w:rPr>
                <w:rFonts w:ascii="Times New Roman" w:hAnsi="Times New Roman" w:cs="Times New Roman"/>
                <w:sz w:val="24"/>
                <w:szCs w:val="24"/>
              </w:rPr>
              <w:t>рохождение обучения сотрудниками лабораторий является необходимым условием для получения знака ILAC, однако влияние количества персонала, прошедшего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3D04">
              <w:rPr>
                <w:rFonts w:ascii="Times New Roman" w:hAnsi="Times New Roman" w:cs="Times New Roman"/>
                <w:sz w:val="24"/>
                <w:szCs w:val="24"/>
              </w:rPr>
              <w:t>, на факт получения знака ILAC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незначительное, </w:t>
            </w:r>
            <w:r w:rsidRPr="00233D04">
              <w:rPr>
                <w:rFonts w:ascii="Times New Roman" w:hAnsi="Times New Roman" w:cs="Times New Roman"/>
                <w:sz w:val="24"/>
                <w:szCs w:val="24"/>
              </w:rPr>
              <w:t>соответственно численность и квалификацию персонала лабораторий можно считать достаточной для проведения испытаний и/или исследований российской продукции в соответствии с требованиями и методиками испытаний и/или исследований, признаваемыми зарубежными странами.</w:t>
            </w:r>
          </w:p>
          <w:p w14:paraId="620579BE" w14:textId="77777777" w:rsidR="00E248F4" w:rsidRPr="001E67FB" w:rsidRDefault="00233D04" w:rsidP="006C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D0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в ходе проверки установлены факты недобросовестного обоснования расходов на обучение, а также перераспределения средств на оплату труда сотрудников с других статей расходов. </w:t>
            </w:r>
          </w:p>
        </w:tc>
      </w:tr>
      <w:tr w:rsidR="00E248F4" w:rsidRPr="001E67FB" w14:paraId="3C234B91" w14:textId="77777777" w:rsidTr="006C6BD0">
        <w:trPr>
          <w:trHeight w:val="2235"/>
        </w:trPr>
        <w:tc>
          <w:tcPr>
            <w:tcW w:w="4813" w:type="dxa"/>
            <w:tcMar>
              <w:left w:w="57" w:type="dxa"/>
              <w:right w:w="57" w:type="dxa"/>
            </w:tcMar>
          </w:tcPr>
          <w:p w14:paraId="62C15DAC" w14:textId="77777777" w:rsidR="00E248F4" w:rsidRPr="001E67FB" w:rsidRDefault="000C512A" w:rsidP="000C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0C512A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Модернизированные лаборатории проводят испытания и/или исследования российской продукции в соответствии с требованиями и методиками испытаний и/или исследований, признаваемыми зарубежными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6" w:type="dxa"/>
            <w:tcMar>
              <w:left w:w="57" w:type="dxa"/>
              <w:right w:w="57" w:type="dxa"/>
            </w:tcMar>
          </w:tcPr>
          <w:p w14:paraId="2F3372B1" w14:textId="494A11D9" w:rsidR="0006317C" w:rsidRDefault="0006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D5">
              <w:rPr>
                <w:rFonts w:ascii="Times New Roman" w:hAnsi="Times New Roman" w:cs="Times New Roman"/>
                <w:sz w:val="24"/>
                <w:szCs w:val="24"/>
              </w:rPr>
              <w:t>Внедрение 100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68D5">
              <w:rPr>
                <w:rFonts w:ascii="Times New Roman" w:hAnsi="Times New Roman" w:cs="Times New Roman"/>
                <w:sz w:val="24"/>
                <w:szCs w:val="24"/>
              </w:rPr>
              <w:t>% методик испытаний продукции, обеспечивающих возможность международного признания результатов испытаний на полный перечень показателей и методик, предъявляемых (требуемых) для целей экспорта, по определенным Планом модернизации опорных лабораторий странам и видам продукции, «под ключ»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целью реализации индивидуальных планов модернизации опорных лабораторий.</w:t>
            </w:r>
          </w:p>
          <w:p w14:paraId="63C3B6A8" w14:textId="77777777" w:rsidR="0006317C" w:rsidRDefault="00063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Показателем, характеризующим достижение указанной цели, является количество видов продукции, </w:t>
            </w:r>
            <w:r w:rsidRPr="0006317C">
              <w:rPr>
                <w:rFonts w:ascii="Times New Roman" w:hAnsi="Times New Roman" w:cs="Times New Roman"/>
                <w:sz w:val="24"/>
                <w:szCs w:val="24"/>
              </w:rPr>
              <w:t>испытания которых будут возможны в опорной лаборатории в соответствии с исчерпывающими перечнями методик и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стран экспорта. </w:t>
            </w:r>
          </w:p>
          <w:p w14:paraId="66433A5F" w14:textId="7A507504" w:rsidR="00285DE6" w:rsidRPr="00CB19B0" w:rsidRDefault="000631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достижения плановых значений показателя свидетельствует о том, что </w:t>
            </w:r>
            <w:r w:rsidRPr="000C512A">
              <w:rPr>
                <w:rFonts w:ascii="Times New Roman" w:hAnsi="Times New Roman" w:cs="Times New Roman"/>
                <w:sz w:val="24"/>
                <w:szCs w:val="24"/>
              </w:rPr>
              <w:t>модернизированные лаборатории проводят испытания и/или исследования российской продукции в соответствии с требованиями и методиками испытаний и/или исследований, признаваемыми зарубежными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317C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индивидуальных планов модернизации опорных лабораторий в 2020 году достигнуты 9 из 13 опорными лабораториями (69,2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17C">
              <w:rPr>
                <w:rFonts w:ascii="Times New Roman" w:hAnsi="Times New Roman" w:cs="Times New Roman"/>
                <w:sz w:val="24"/>
                <w:szCs w:val="24"/>
              </w:rPr>
              <w:t>%), в 2021 году 10 и</w:t>
            </w:r>
            <w:r w:rsidR="009B2721">
              <w:rPr>
                <w:rFonts w:ascii="Times New Roman" w:hAnsi="Times New Roman" w:cs="Times New Roman"/>
                <w:sz w:val="24"/>
                <w:szCs w:val="24"/>
              </w:rPr>
              <w:t>з 23 лабораторий (43,5 </w:t>
            </w:r>
            <w:r w:rsidRPr="0006317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16D996" w14:textId="77777777" w:rsidR="00A352DF" w:rsidRDefault="00A352DF" w:rsidP="00C10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61626" w14:textId="77777777" w:rsidR="00A50BBD" w:rsidRDefault="00A50BBD" w:rsidP="00C1051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A50BBD" w:rsidSect="006C6BD0">
      <w:headerReference w:type="even" r:id="rId9"/>
      <w:headerReference w:type="default" r:id="rId10"/>
      <w:pgSz w:w="16838" w:h="11906" w:orient="landscape"/>
      <w:pgMar w:top="1418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23152" w14:textId="77777777" w:rsidR="00443007" w:rsidRDefault="00443007" w:rsidP="00C20A77">
      <w:pPr>
        <w:spacing w:after="0" w:line="240" w:lineRule="auto"/>
      </w:pPr>
      <w:r>
        <w:separator/>
      </w:r>
    </w:p>
  </w:endnote>
  <w:endnote w:type="continuationSeparator" w:id="0">
    <w:p w14:paraId="09F318E9" w14:textId="77777777" w:rsidR="00443007" w:rsidRDefault="00443007" w:rsidP="00C2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8F35B" w14:textId="77777777" w:rsidR="00443007" w:rsidRDefault="00443007" w:rsidP="00C20A77">
      <w:pPr>
        <w:spacing w:after="0" w:line="240" w:lineRule="auto"/>
      </w:pPr>
      <w:r>
        <w:separator/>
      </w:r>
    </w:p>
  </w:footnote>
  <w:footnote w:type="continuationSeparator" w:id="0">
    <w:p w14:paraId="5613BECE" w14:textId="77777777" w:rsidR="00443007" w:rsidRDefault="00443007" w:rsidP="00C2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9309"/>
      <w:docPartObj>
        <w:docPartGallery w:val="Page Numbers (Top of Page)"/>
        <w:docPartUnique/>
      </w:docPartObj>
    </w:sdtPr>
    <w:sdtEndPr/>
    <w:sdtContent>
      <w:p w14:paraId="5607BDC0" w14:textId="77777777" w:rsidR="00B6508C" w:rsidRDefault="00B6508C">
        <w:pPr>
          <w:pStyle w:val="a7"/>
          <w:jc w:val="center"/>
        </w:pPr>
        <w:r w:rsidRPr="0016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075B8D" w14:textId="77777777" w:rsidR="00B6508C" w:rsidRDefault="00B650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49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63ACC5" w14:textId="336C132F" w:rsidR="00B6508C" w:rsidRPr="00C20A77" w:rsidRDefault="00B6508C">
        <w:pPr>
          <w:pStyle w:val="a7"/>
          <w:jc w:val="center"/>
          <w:rPr>
            <w:rFonts w:ascii="Times New Roman" w:hAnsi="Times New Roman" w:cs="Times New Roman"/>
          </w:rPr>
        </w:pPr>
        <w:r w:rsidRPr="00C20A77">
          <w:rPr>
            <w:rFonts w:ascii="Times New Roman" w:hAnsi="Times New Roman" w:cs="Times New Roman"/>
          </w:rPr>
          <w:fldChar w:fldCharType="begin"/>
        </w:r>
        <w:r w:rsidRPr="00C20A77">
          <w:rPr>
            <w:rFonts w:ascii="Times New Roman" w:hAnsi="Times New Roman" w:cs="Times New Roman"/>
          </w:rPr>
          <w:instrText>PAGE   \* MERGEFORMAT</w:instrText>
        </w:r>
        <w:r w:rsidRPr="00C20A77">
          <w:rPr>
            <w:rFonts w:ascii="Times New Roman" w:hAnsi="Times New Roman" w:cs="Times New Roman"/>
          </w:rPr>
          <w:fldChar w:fldCharType="separate"/>
        </w:r>
        <w:r w:rsidR="00D93E14">
          <w:rPr>
            <w:rFonts w:ascii="Times New Roman" w:hAnsi="Times New Roman" w:cs="Times New Roman"/>
            <w:noProof/>
          </w:rPr>
          <w:t>2</w:t>
        </w:r>
        <w:r w:rsidRPr="00C20A77">
          <w:rPr>
            <w:rFonts w:ascii="Times New Roman" w:hAnsi="Times New Roman" w:cs="Times New Roman"/>
          </w:rPr>
          <w:fldChar w:fldCharType="end"/>
        </w:r>
      </w:p>
    </w:sdtContent>
  </w:sdt>
  <w:p w14:paraId="3BE7F8EE" w14:textId="77777777" w:rsidR="00B6508C" w:rsidRPr="00C20A77" w:rsidRDefault="00B6508C" w:rsidP="00C20A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A2D"/>
    <w:multiLevelType w:val="multilevel"/>
    <w:tmpl w:val="A5D0CA5E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5EE1F23"/>
    <w:multiLevelType w:val="hybridMultilevel"/>
    <w:tmpl w:val="330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3CC0"/>
    <w:multiLevelType w:val="multilevel"/>
    <w:tmpl w:val="8190E4B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425F47"/>
    <w:multiLevelType w:val="hybridMultilevel"/>
    <w:tmpl w:val="860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34F2E"/>
    <w:multiLevelType w:val="hybridMultilevel"/>
    <w:tmpl w:val="09F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2D74"/>
    <w:multiLevelType w:val="hybridMultilevel"/>
    <w:tmpl w:val="5F56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3BF8"/>
    <w:multiLevelType w:val="hybridMultilevel"/>
    <w:tmpl w:val="AF1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E3AA0"/>
    <w:multiLevelType w:val="hybridMultilevel"/>
    <w:tmpl w:val="4556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14B46"/>
    <w:multiLevelType w:val="multilevel"/>
    <w:tmpl w:val="F8F2E94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2"/>
    <w:rsid w:val="00001AD0"/>
    <w:rsid w:val="000074F9"/>
    <w:rsid w:val="0001140E"/>
    <w:rsid w:val="000134B9"/>
    <w:rsid w:val="00025202"/>
    <w:rsid w:val="00025276"/>
    <w:rsid w:val="00026DC0"/>
    <w:rsid w:val="00040F6E"/>
    <w:rsid w:val="000462B6"/>
    <w:rsid w:val="00051C63"/>
    <w:rsid w:val="00060274"/>
    <w:rsid w:val="0006317C"/>
    <w:rsid w:val="00082FD8"/>
    <w:rsid w:val="00083410"/>
    <w:rsid w:val="00093466"/>
    <w:rsid w:val="00094662"/>
    <w:rsid w:val="00094A52"/>
    <w:rsid w:val="000976D0"/>
    <w:rsid w:val="000A1BB6"/>
    <w:rsid w:val="000A5984"/>
    <w:rsid w:val="000B3A27"/>
    <w:rsid w:val="000B3AB1"/>
    <w:rsid w:val="000B4C08"/>
    <w:rsid w:val="000B5B64"/>
    <w:rsid w:val="000C512A"/>
    <w:rsid w:val="000C5F08"/>
    <w:rsid w:val="000D478F"/>
    <w:rsid w:val="000D66D7"/>
    <w:rsid w:val="000E5290"/>
    <w:rsid w:val="000E6BD7"/>
    <w:rsid w:val="00100802"/>
    <w:rsid w:val="00105338"/>
    <w:rsid w:val="00106173"/>
    <w:rsid w:val="00114804"/>
    <w:rsid w:val="0011678C"/>
    <w:rsid w:val="00116DE2"/>
    <w:rsid w:val="001211DC"/>
    <w:rsid w:val="00121360"/>
    <w:rsid w:val="00127B3C"/>
    <w:rsid w:val="00136422"/>
    <w:rsid w:val="00136FDF"/>
    <w:rsid w:val="00140393"/>
    <w:rsid w:val="001524B2"/>
    <w:rsid w:val="001540E6"/>
    <w:rsid w:val="0016621D"/>
    <w:rsid w:val="001759E9"/>
    <w:rsid w:val="00176151"/>
    <w:rsid w:val="00181438"/>
    <w:rsid w:val="00181847"/>
    <w:rsid w:val="00184D17"/>
    <w:rsid w:val="0018505F"/>
    <w:rsid w:val="001A3E51"/>
    <w:rsid w:val="001A5D02"/>
    <w:rsid w:val="001B19D8"/>
    <w:rsid w:val="001B66F2"/>
    <w:rsid w:val="001C3EF0"/>
    <w:rsid w:val="001C431C"/>
    <w:rsid w:val="001C526A"/>
    <w:rsid w:val="001C5274"/>
    <w:rsid w:val="001C5B2D"/>
    <w:rsid w:val="001D4FD4"/>
    <w:rsid w:val="001E397F"/>
    <w:rsid w:val="001E3E8C"/>
    <w:rsid w:val="001E4DEB"/>
    <w:rsid w:val="001E4F50"/>
    <w:rsid w:val="001E67FB"/>
    <w:rsid w:val="001F643C"/>
    <w:rsid w:val="002025F8"/>
    <w:rsid w:val="0020639E"/>
    <w:rsid w:val="00206B38"/>
    <w:rsid w:val="00223DB1"/>
    <w:rsid w:val="00233D04"/>
    <w:rsid w:val="00237913"/>
    <w:rsid w:val="00243265"/>
    <w:rsid w:val="002478F1"/>
    <w:rsid w:val="00247E17"/>
    <w:rsid w:val="00256E88"/>
    <w:rsid w:val="00265E4E"/>
    <w:rsid w:val="002670C5"/>
    <w:rsid w:val="00271E3B"/>
    <w:rsid w:val="00275761"/>
    <w:rsid w:val="00276FC0"/>
    <w:rsid w:val="00283F48"/>
    <w:rsid w:val="00284A5F"/>
    <w:rsid w:val="00284AB4"/>
    <w:rsid w:val="00285DE6"/>
    <w:rsid w:val="00286355"/>
    <w:rsid w:val="00291D10"/>
    <w:rsid w:val="002A25D8"/>
    <w:rsid w:val="002B29AD"/>
    <w:rsid w:val="002B6EDC"/>
    <w:rsid w:val="002C298A"/>
    <w:rsid w:val="002C4E02"/>
    <w:rsid w:val="002D5548"/>
    <w:rsid w:val="002D5B24"/>
    <w:rsid w:val="002E305E"/>
    <w:rsid w:val="002E33A0"/>
    <w:rsid w:val="002F08C7"/>
    <w:rsid w:val="00302F51"/>
    <w:rsid w:val="0030552C"/>
    <w:rsid w:val="003063E5"/>
    <w:rsid w:val="0030704C"/>
    <w:rsid w:val="00307842"/>
    <w:rsid w:val="00314A03"/>
    <w:rsid w:val="00323E1C"/>
    <w:rsid w:val="00323FA0"/>
    <w:rsid w:val="00327444"/>
    <w:rsid w:val="003307CA"/>
    <w:rsid w:val="00330E19"/>
    <w:rsid w:val="00334792"/>
    <w:rsid w:val="00335118"/>
    <w:rsid w:val="00337A98"/>
    <w:rsid w:val="003402C7"/>
    <w:rsid w:val="00341F35"/>
    <w:rsid w:val="00345204"/>
    <w:rsid w:val="00347AD7"/>
    <w:rsid w:val="00351B7E"/>
    <w:rsid w:val="00351F37"/>
    <w:rsid w:val="00353349"/>
    <w:rsid w:val="003543E7"/>
    <w:rsid w:val="00354417"/>
    <w:rsid w:val="00354F95"/>
    <w:rsid w:val="00371B68"/>
    <w:rsid w:val="00372408"/>
    <w:rsid w:val="00383825"/>
    <w:rsid w:val="003956C2"/>
    <w:rsid w:val="003A0A38"/>
    <w:rsid w:val="003A7E1C"/>
    <w:rsid w:val="003B3763"/>
    <w:rsid w:val="003C05D8"/>
    <w:rsid w:val="003C2651"/>
    <w:rsid w:val="003C385F"/>
    <w:rsid w:val="003C3F0D"/>
    <w:rsid w:val="003D109D"/>
    <w:rsid w:val="003D3EE0"/>
    <w:rsid w:val="003D3FF2"/>
    <w:rsid w:val="003E181B"/>
    <w:rsid w:val="003E24A5"/>
    <w:rsid w:val="003E2587"/>
    <w:rsid w:val="003E2EAE"/>
    <w:rsid w:val="003E43AE"/>
    <w:rsid w:val="003F69FA"/>
    <w:rsid w:val="004016F3"/>
    <w:rsid w:val="00413A6C"/>
    <w:rsid w:val="004210E3"/>
    <w:rsid w:val="00421668"/>
    <w:rsid w:val="00427D5A"/>
    <w:rsid w:val="0043482E"/>
    <w:rsid w:val="00443007"/>
    <w:rsid w:val="004450CF"/>
    <w:rsid w:val="00445413"/>
    <w:rsid w:val="00445613"/>
    <w:rsid w:val="004512D7"/>
    <w:rsid w:val="00451631"/>
    <w:rsid w:val="00451CAB"/>
    <w:rsid w:val="00454FFF"/>
    <w:rsid w:val="0046126F"/>
    <w:rsid w:val="00465513"/>
    <w:rsid w:val="0047330F"/>
    <w:rsid w:val="00476AE9"/>
    <w:rsid w:val="0048314C"/>
    <w:rsid w:val="004B5ACA"/>
    <w:rsid w:val="004C01C7"/>
    <w:rsid w:val="004C2CDB"/>
    <w:rsid w:val="004C5373"/>
    <w:rsid w:val="004C70B2"/>
    <w:rsid w:val="004C7E96"/>
    <w:rsid w:val="004E1612"/>
    <w:rsid w:val="004E6085"/>
    <w:rsid w:val="004F048E"/>
    <w:rsid w:val="00500E81"/>
    <w:rsid w:val="0050162A"/>
    <w:rsid w:val="005018A3"/>
    <w:rsid w:val="00504033"/>
    <w:rsid w:val="0050518F"/>
    <w:rsid w:val="005058F1"/>
    <w:rsid w:val="00505998"/>
    <w:rsid w:val="00520A6B"/>
    <w:rsid w:val="00523077"/>
    <w:rsid w:val="005303EB"/>
    <w:rsid w:val="0053232C"/>
    <w:rsid w:val="00534E78"/>
    <w:rsid w:val="00535220"/>
    <w:rsid w:val="00546DB6"/>
    <w:rsid w:val="00546EA6"/>
    <w:rsid w:val="00547316"/>
    <w:rsid w:val="005568D9"/>
    <w:rsid w:val="005572C9"/>
    <w:rsid w:val="005574D2"/>
    <w:rsid w:val="00563686"/>
    <w:rsid w:val="00563F34"/>
    <w:rsid w:val="00566679"/>
    <w:rsid w:val="00566F11"/>
    <w:rsid w:val="00567956"/>
    <w:rsid w:val="00574747"/>
    <w:rsid w:val="00576436"/>
    <w:rsid w:val="00582675"/>
    <w:rsid w:val="00590E6A"/>
    <w:rsid w:val="005946BA"/>
    <w:rsid w:val="005965EF"/>
    <w:rsid w:val="005A2F15"/>
    <w:rsid w:val="005A62E1"/>
    <w:rsid w:val="005A6C89"/>
    <w:rsid w:val="005B1D10"/>
    <w:rsid w:val="005B57A2"/>
    <w:rsid w:val="005C2E9C"/>
    <w:rsid w:val="005C3561"/>
    <w:rsid w:val="005C61BF"/>
    <w:rsid w:val="005C74F5"/>
    <w:rsid w:val="005D1345"/>
    <w:rsid w:val="005D238F"/>
    <w:rsid w:val="005D4148"/>
    <w:rsid w:val="005D41A6"/>
    <w:rsid w:val="005D4ED0"/>
    <w:rsid w:val="005F0738"/>
    <w:rsid w:val="005F4FA3"/>
    <w:rsid w:val="005F6749"/>
    <w:rsid w:val="006101BC"/>
    <w:rsid w:val="0061044E"/>
    <w:rsid w:val="006229F7"/>
    <w:rsid w:val="00625EFE"/>
    <w:rsid w:val="00627A43"/>
    <w:rsid w:val="00642DA5"/>
    <w:rsid w:val="00645148"/>
    <w:rsid w:val="00654B92"/>
    <w:rsid w:val="00664F7F"/>
    <w:rsid w:val="006672E8"/>
    <w:rsid w:val="006674A3"/>
    <w:rsid w:val="00670E69"/>
    <w:rsid w:val="006761A5"/>
    <w:rsid w:val="00682194"/>
    <w:rsid w:val="00691601"/>
    <w:rsid w:val="00696393"/>
    <w:rsid w:val="00696509"/>
    <w:rsid w:val="006A78C1"/>
    <w:rsid w:val="006B35C5"/>
    <w:rsid w:val="006B5B0F"/>
    <w:rsid w:val="006C42ED"/>
    <w:rsid w:val="006C6BD0"/>
    <w:rsid w:val="006E549A"/>
    <w:rsid w:val="006F0242"/>
    <w:rsid w:val="006F6751"/>
    <w:rsid w:val="00706B3C"/>
    <w:rsid w:val="007126AF"/>
    <w:rsid w:val="00716F74"/>
    <w:rsid w:val="0072251B"/>
    <w:rsid w:val="007240DB"/>
    <w:rsid w:val="007249A1"/>
    <w:rsid w:val="00726E9F"/>
    <w:rsid w:val="00730CB6"/>
    <w:rsid w:val="00732E87"/>
    <w:rsid w:val="00733B2A"/>
    <w:rsid w:val="00734238"/>
    <w:rsid w:val="007353B9"/>
    <w:rsid w:val="007443AA"/>
    <w:rsid w:val="007537E9"/>
    <w:rsid w:val="0076226E"/>
    <w:rsid w:val="00766AC8"/>
    <w:rsid w:val="00771C73"/>
    <w:rsid w:val="0077316A"/>
    <w:rsid w:val="007804ED"/>
    <w:rsid w:val="007862BD"/>
    <w:rsid w:val="007A4904"/>
    <w:rsid w:val="007B264F"/>
    <w:rsid w:val="007B2D3E"/>
    <w:rsid w:val="007C219F"/>
    <w:rsid w:val="007D53CD"/>
    <w:rsid w:val="007D636C"/>
    <w:rsid w:val="007D650D"/>
    <w:rsid w:val="007D65A9"/>
    <w:rsid w:val="007E04D0"/>
    <w:rsid w:val="007E79E6"/>
    <w:rsid w:val="00805917"/>
    <w:rsid w:val="00805ED5"/>
    <w:rsid w:val="00806E73"/>
    <w:rsid w:val="00810BB8"/>
    <w:rsid w:val="0081183D"/>
    <w:rsid w:val="00811B74"/>
    <w:rsid w:val="008121E0"/>
    <w:rsid w:val="008177BA"/>
    <w:rsid w:val="00817A43"/>
    <w:rsid w:val="0082071D"/>
    <w:rsid w:val="00830658"/>
    <w:rsid w:val="00833718"/>
    <w:rsid w:val="0083476B"/>
    <w:rsid w:val="008404A3"/>
    <w:rsid w:val="00843711"/>
    <w:rsid w:val="00843C95"/>
    <w:rsid w:val="00854AEB"/>
    <w:rsid w:val="008614C5"/>
    <w:rsid w:val="00862B26"/>
    <w:rsid w:val="00873109"/>
    <w:rsid w:val="008774FB"/>
    <w:rsid w:val="008814C4"/>
    <w:rsid w:val="0088311C"/>
    <w:rsid w:val="00885185"/>
    <w:rsid w:val="00886527"/>
    <w:rsid w:val="00886677"/>
    <w:rsid w:val="0089304A"/>
    <w:rsid w:val="008A0A68"/>
    <w:rsid w:val="008A4A45"/>
    <w:rsid w:val="008A4E4E"/>
    <w:rsid w:val="008A5F46"/>
    <w:rsid w:val="008B0D1E"/>
    <w:rsid w:val="008B1F01"/>
    <w:rsid w:val="008B3C2D"/>
    <w:rsid w:val="008B63E2"/>
    <w:rsid w:val="008C0AB8"/>
    <w:rsid w:val="008C13CF"/>
    <w:rsid w:val="008C6457"/>
    <w:rsid w:val="008C7000"/>
    <w:rsid w:val="008C718C"/>
    <w:rsid w:val="008C7C57"/>
    <w:rsid w:val="008D055E"/>
    <w:rsid w:val="008D5162"/>
    <w:rsid w:val="008E0ABC"/>
    <w:rsid w:val="008E2AF0"/>
    <w:rsid w:val="008E7679"/>
    <w:rsid w:val="008F08E1"/>
    <w:rsid w:val="008F19A2"/>
    <w:rsid w:val="008F3A4A"/>
    <w:rsid w:val="00901026"/>
    <w:rsid w:val="00901207"/>
    <w:rsid w:val="0091099E"/>
    <w:rsid w:val="00911D9B"/>
    <w:rsid w:val="009308BF"/>
    <w:rsid w:val="00931459"/>
    <w:rsid w:val="009340D9"/>
    <w:rsid w:val="00934EDD"/>
    <w:rsid w:val="0093514D"/>
    <w:rsid w:val="00943854"/>
    <w:rsid w:val="00944099"/>
    <w:rsid w:val="009547A3"/>
    <w:rsid w:val="00954817"/>
    <w:rsid w:val="00961524"/>
    <w:rsid w:val="00964DF0"/>
    <w:rsid w:val="00971829"/>
    <w:rsid w:val="00972763"/>
    <w:rsid w:val="00981CBB"/>
    <w:rsid w:val="0098617C"/>
    <w:rsid w:val="009866F7"/>
    <w:rsid w:val="00990887"/>
    <w:rsid w:val="009A0B96"/>
    <w:rsid w:val="009A6011"/>
    <w:rsid w:val="009B2721"/>
    <w:rsid w:val="009B5B23"/>
    <w:rsid w:val="009D4F19"/>
    <w:rsid w:val="009D5E80"/>
    <w:rsid w:val="009D7DB1"/>
    <w:rsid w:val="009E0BE8"/>
    <w:rsid w:val="009E508F"/>
    <w:rsid w:val="00A00C00"/>
    <w:rsid w:val="00A0189A"/>
    <w:rsid w:val="00A147A8"/>
    <w:rsid w:val="00A16F9E"/>
    <w:rsid w:val="00A23A44"/>
    <w:rsid w:val="00A31AD1"/>
    <w:rsid w:val="00A333A1"/>
    <w:rsid w:val="00A352DF"/>
    <w:rsid w:val="00A36169"/>
    <w:rsid w:val="00A44E04"/>
    <w:rsid w:val="00A45273"/>
    <w:rsid w:val="00A50BBD"/>
    <w:rsid w:val="00A518DB"/>
    <w:rsid w:val="00A53FA2"/>
    <w:rsid w:val="00A55B18"/>
    <w:rsid w:val="00A624D2"/>
    <w:rsid w:val="00A63A2B"/>
    <w:rsid w:val="00A6536B"/>
    <w:rsid w:val="00A715AA"/>
    <w:rsid w:val="00A74501"/>
    <w:rsid w:val="00A76057"/>
    <w:rsid w:val="00A82069"/>
    <w:rsid w:val="00A86791"/>
    <w:rsid w:val="00A874FD"/>
    <w:rsid w:val="00A90030"/>
    <w:rsid w:val="00A9080E"/>
    <w:rsid w:val="00A90A90"/>
    <w:rsid w:val="00A917FB"/>
    <w:rsid w:val="00A96A34"/>
    <w:rsid w:val="00AA6576"/>
    <w:rsid w:val="00AB25FA"/>
    <w:rsid w:val="00AB4B83"/>
    <w:rsid w:val="00AB4D9E"/>
    <w:rsid w:val="00AB51D8"/>
    <w:rsid w:val="00AB76D1"/>
    <w:rsid w:val="00AC4B5B"/>
    <w:rsid w:val="00AD3D2F"/>
    <w:rsid w:val="00AD4DB9"/>
    <w:rsid w:val="00AD685B"/>
    <w:rsid w:val="00AE12C2"/>
    <w:rsid w:val="00AE3AA4"/>
    <w:rsid w:val="00AE6EFC"/>
    <w:rsid w:val="00AF370E"/>
    <w:rsid w:val="00AF39ED"/>
    <w:rsid w:val="00B00031"/>
    <w:rsid w:val="00B06A72"/>
    <w:rsid w:val="00B1110B"/>
    <w:rsid w:val="00B130B1"/>
    <w:rsid w:val="00B16172"/>
    <w:rsid w:val="00B366F6"/>
    <w:rsid w:val="00B37756"/>
    <w:rsid w:val="00B419C7"/>
    <w:rsid w:val="00B41E11"/>
    <w:rsid w:val="00B42874"/>
    <w:rsid w:val="00B4331D"/>
    <w:rsid w:val="00B44D16"/>
    <w:rsid w:val="00B44F07"/>
    <w:rsid w:val="00B514D9"/>
    <w:rsid w:val="00B52B4D"/>
    <w:rsid w:val="00B63EF8"/>
    <w:rsid w:val="00B6508C"/>
    <w:rsid w:val="00B65F79"/>
    <w:rsid w:val="00B733D4"/>
    <w:rsid w:val="00B73E6A"/>
    <w:rsid w:val="00B801A8"/>
    <w:rsid w:val="00B812D8"/>
    <w:rsid w:val="00B90179"/>
    <w:rsid w:val="00B918A8"/>
    <w:rsid w:val="00B96DBC"/>
    <w:rsid w:val="00BA0276"/>
    <w:rsid w:val="00BA15B8"/>
    <w:rsid w:val="00BA4243"/>
    <w:rsid w:val="00BA5E65"/>
    <w:rsid w:val="00BB001D"/>
    <w:rsid w:val="00BB01EA"/>
    <w:rsid w:val="00BC667C"/>
    <w:rsid w:val="00BD1172"/>
    <w:rsid w:val="00BD11E0"/>
    <w:rsid w:val="00BE5C62"/>
    <w:rsid w:val="00BF0BC0"/>
    <w:rsid w:val="00BF6ADD"/>
    <w:rsid w:val="00C00E00"/>
    <w:rsid w:val="00C0119A"/>
    <w:rsid w:val="00C06860"/>
    <w:rsid w:val="00C1051E"/>
    <w:rsid w:val="00C1549E"/>
    <w:rsid w:val="00C17862"/>
    <w:rsid w:val="00C20A77"/>
    <w:rsid w:val="00C21651"/>
    <w:rsid w:val="00C22EB2"/>
    <w:rsid w:val="00C23BA0"/>
    <w:rsid w:val="00C23CA2"/>
    <w:rsid w:val="00C27404"/>
    <w:rsid w:val="00C3219E"/>
    <w:rsid w:val="00C4426D"/>
    <w:rsid w:val="00C45742"/>
    <w:rsid w:val="00C46F43"/>
    <w:rsid w:val="00C5473A"/>
    <w:rsid w:val="00C5608B"/>
    <w:rsid w:val="00C60965"/>
    <w:rsid w:val="00C6416F"/>
    <w:rsid w:val="00C7118A"/>
    <w:rsid w:val="00C74E40"/>
    <w:rsid w:val="00CA0CC1"/>
    <w:rsid w:val="00CA11F0"/>
    <w:rsid w:val="00CA239D"/>
    <w:rsid w:val="00CA543D"/>
    <w:rsid w:val="00CB19B0"/>
    <w:rsid w:val="00CB58C0"/>
    <w:rsid w:val="00CC1A05"/>
    <w:rsid w:val="00CC21D6"/>
    <w:rsid w:val="00CC43F5"/>
    <w:rsid w:val="00CD1B41"/>
    <w:rsid w:val="00CD2F83"/>
    <w:rsid w:val="00CE5CD7"/>
    <w:rsid w:val="00CE7F19"/>
    <w:rsid w:val="00CF20C6"/>
    <w:rsid w:val="00CF246F"/>
    <w:rsid w:val="00CF2B67"/>
    <w:rsid w:val="00D04D1E"/>
    <w:rsid w:val="00D05F0D"/>
    <w:rsid w:val="00D2500D"/>
    <w:rsid w:val="00D277A9"/>
    <w:rsid w:val="00D27812"/>
    <w:rsid w:val="00D3064F"/>
    <w:rsid w:val="00D329DD"/>
    <w:rsid w:val="00D37199"/>
    <w:rsid w:val="00D37572"/>
    <w:rsid w:val="00D43BDF"/>
    <w:rsid w:val="00D54477"/>
    <w:rsid w:val="00D60AC3"/>
    <w:rsid w:val="00D61697"/>
    <w:rsid w:val="00D63BEC"/>
    <w:rsid w:val="00D70090"/>
    <w:rsid w:val="00D71640"/>
    <w:rsid w:val="00D72CD6"/>
    <w:rsid w:val="00D74BE0"/>
    <w:rsid w:val="00D76C26"/>
    <w:rsid w:val="00D77BBD"/>
    <w:rsid w:val="00D8039F"/>
    <w:rsid w:val="00D81301"/>
    <w:rsid w:val="00D82C94"/>
    <w:rsid w:val="00D934E5"/>
    <w:rsid w:val="00D93E14"/>
    <w:rsid w:val="00DA24D8"/>
    <w:rsid w:val="00DA7697"/>
    <w:rsid w:val="00DB2C6B"/>
    <w:rsid w:val="00DC0171"/>
    <w:rsid w:val="00DC1346"/>
    <w:rsid w:val="00DC3696"/>
    <w:rsid w:val="00DC3E7A"/>
    <w:rsid w:val="00DC56AB"/>
    <w:rsid w:val="00DD0B42"/>
    <w:rsid w:val="00DD7434"/>
    <w:rsid w:val="00DF10DE"/>
    <w:rsid w:val="00DF27F6"/>
    <w:rsid w:val="00DF3C47"/>
    <w:rsid w:val="00E00DA3"/>
    <w:rsid w:val="00E037C2"/>
    <w:rsid w:val="00E14716"/>
    <w:rsid w:val="00E248F4"/>
    <w:rsid w:val="00E31188"/>
    <w:rsid w:val="00E409CC"/>
    <w:rsid w:val="00E578BF"/>
    <w:rsid w:val="00E60ECA"/>
    <w:rsid w:val="00E61F5A"/>
    <w:rsid w:val="00E62FDC"/>
    <w:rsid w:val="00E64E43"/>
    <w:rsid w:val="00E67A3D"/>
    <w:rsid w:val="00E77379"/>
    <w:rsid w:val="00E924EA"/>
    <w:rsid w:val="00E95038"/>
    <w:rsid w:val="00E96DFC"/>
    <w:rsid w:val="00EA2095"/>
    <w:rsid w:val="00EA66E4"/>
    <w:rsid w:val="00EA74EA"/>
    <w:rsid w:val="00EB1C14"/>
    <w:rsid w:val="00EC1E0F"/>
    <w:rsid w:val="00EC2158"/>
    <w:rsid w:val="00EC26EA"/>
    <w:rsid w:val="00EC7551"/>
    <w:rsid w:val="00ED0456"/>
    <w:rsid w:val="00ED2653"/>
    <w:rsid w:val="00ED5B53"/>
    <w:rsid w:val="00EF5685"/>
    <w:rsid w:val="00F0100F"/>
    <w:rsid w:val="00F0282A"/>
    <w:rsid w:val="00F02E8D"/>
    <w:rsid w:val="00F0304B"/>
    <w:rsid w:val="00F145FD"/>
    <w:rsid w:val="00F22BF7"/>
    <w:rsid w:val="00F263B5"/>
    <w:rsid w:val="00F32B33"/>
    <w:rsid w:val="00F34114"/>
    <w:rsid w:val="00F40638"/>
    <w:rsid w:val="00F40CC2"/>
    <w:rsid w:val="00F410F9"/>
    <w:rsid w:val="00F45EDA"/>
    <w:rsid w:val="00F709B9"/>
    <w:rsid w:val="00F729A4"/>
    <w:rsid w:val="00F74432"/>
    <w:rsid w:val="00F7624A"/>
    <w:rsid w:val="00F825C2"/>
    <w:rsid w:val="00F82E5B"/>
    <w:rsid w:val="00F851E5"/>
    <w:rsid w:val="00F908C3"/>
    <w:rsid w:val="00F90C2C"/>
    <w:rsid w:val="00F91499"/>
    <w:rsid w:val="00F94B5D"/>
    <w:rsid w:val="00FB4C69"/>
    <w:rsid w:val="00FB4F94"/>
    <w:rsid w:val="00FB6201"/>
    <w:rsid w:val="00FC1FC7"/>
    <w:rsid w:val="00FC75D9"/>
    <w:rsid w:val="00FD2995"/>
    <w:rsid w:val="00FD4829"/>
    <w:rsid w:val="00FD53BA"/>
    <w:rsid w:val="00FD7EEA"/>
    <w:rsid w:val="00FE0B50"/>
    <w:rsid w:val="00FE0CA9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B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77"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1E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 Знак,F"/>
    <w:basedOn w:val="a"/>
    <w:link w:val="ac"/>
    <w:uiPriority w:val="99"/>
    <w:unhideWhenUsed/>
    <w:qFormat/>
    <w:rsid w:val="008118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F Знак"/>
    <w:basedOn w:val="a0"/>
    <w:link w:val="ab"/>
    <w:uiPriority w:val="99"/>
    <w:rsid w:val="00811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ftref,Footnote Reference Number,Footnote Reference_LVL6,Footnote Reference_LVL61,Footnote Reference_LVL62,Footnote Reference_LVL63,Footnote Reference_LVL64,16 Point,Superscript 6 Point,Знак сноски-FN,Footnote Reference Superscript,fr,SUPERS"/>
    <w:basedOn w:val="a0"/>
    <w:uiPriority w:val="99"/>
    <w:unhideWhenUsed/>
    <w:qFormat/>
    <w:rsid w:val="0081183D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A50BBD"/>
    <w:rPr>
      <w:rFonts w:ascii="HiddenHorzOCl" w:hAnsi="HiddenHorzOCl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50BBD"/>
    <w:rPr>
      <w:rFonts w:ascii="HiddenHorzOCl" w:hAnsi="HiddenHorzOCl" w:cstheme="minorBidi"/>
      <w:color w:val="auto"/>
    </w:rPr>
  </w:style>
  <w:style w:type="character" w:styleId="ae">
    <w:name w:val="annotation reference"/>
    <w:basedOn w:val="a0"/>
    <w:uiPriority w:val="99"/>
    <w:semiHidden/>
    <w:unhideWhenUsed/>
    <w:rsid w:val="000C51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51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51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51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512A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F20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Revision"/>
    <w:hidden/>
    <w:uiPriority w:val="99"/>
    <w:semiHidden/>
    <w:rsid w:val="00C56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77"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1E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 Знак,F"/>
    <w:basedOn w:val="a"/>
    <w:link w:val="ac"/>
    <w:uiPriority w:val="99"/>
    <w:unhideWhenUsed/>
    <w:qFormat/>
    <w:rsid w:val="008118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F Знак"/>
    <w:basedOn w:val="a0"/>
    <w:link w:val="ab"/>
    <w:uiPriority w:val="99"/>
    <w:rsid w:val="00811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ftref,Footnote Reference Number,Footnote Reference_LVL6,Footnote Reference_LVL61,Footnote Reference_LVL62,Footnote Reference_LVL63,Footnote Reference_LVL64,16 Point,Superscript 6 Point,Знак сноски-FN,Footnote Reference Superscript,fr,SUPERS"/>
    <w:basedOn w:val="a0"/>
    <w:uiPriority w:val="99"/>
    <w:unhideWhenUsed/>
    <w:qFormat/>
    <w:rsid w:val="0081183D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A50BBD"/>
    <w:rPr>
      <w:rFonts w:ascii="HiddenHorzOCl" w:hAnsi="HiddenHorzOCl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50BBD"/>
    <w:rPr>
      <w:rFonts w:ascii="HiddenHorzOCl" w:hAnsi="HiddenHorzOCl" w:cstheme="minorBidi"/>
      <w:color w:val="auto"/>
    </w:rPr>
  </w:style>
  <w:style w:type="character" w:styleId="ae">
    <w:name w:val="annotation reference"/>
    <w:basedOn w:val="a0"/>
    <w:uiPriority w:val="99"/>
    <w:semiHidden/>
    <w:unhideWhenUsed/>
    <w:rsid w:val="000C51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51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51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51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512A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F20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Revision"/>
    <w:hidden/>
    <w:uiPriority w:val="99"/>
    <w:semiHidden/>
    <w:rsid w:val="00C56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5185-6074-4956-9439-D1088934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7272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А.А.</dc:creator>
  <cp:lastModifiedBy>Назарова</cp:lastModifiedBy>
  <cp:revision>2</cp:revision>
  <cp:lastPrinted>2022-08-24T10:46:00Z</cp:lastPrinted>
  <dcterms:created xsi:type="dcterms:W3CDTF">2022-08-24T13:58:00Z</dcterms:created>
  <dcterms:modified xsi:type="dcterms:W3CDTF">2022-08-24T13:58:00Z</dcterms:modified>
</cp:coreProperties>
</file>