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D" w:rsidRPr="00797B6D" w:rsidRDefault="00797B6D" w:rsidP="00797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7B6D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83F6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97B6D" w:rsidRPr="00797B6D" w:rsidRDefault="00797B6D" w:rsidP="0079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B6D">
        <w:rPr>
          <w:rFonts w:ascii="Times New Roman" w:hAnsi="Times New Roman" w:cs="Times New Roman"/>
          <w:sz w:val="24"/>
          <w:szCs w:val="24"/>
        </w:rPr>
        <w:t>к Отчету о результатах</w:t>
      </w:r>
    </w:p>
    <w:p w:rsidR="00797B6D" w:rsidRPr="00797B6D" w:rsidRDefault="00797B6D" w:rsidP="0079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B6D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797B6D" w:rsidRDefault="00797B6D" w:rsidP="00797B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7B6D" w:rsidRDefault="00797B6D" w:rsidP="00717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509" w:rsidRDefault="006E552C" w:rsidP="00717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509">
        <w:rPr>
          <w:rFonts w:ascii="Times New Roman" w:hAnsi="Times New Roman" w:cs="Times New Roman"/>
          <w:color w:val="000000"/>
          <w:sz w:val="24"/>
          <w:szCs w:val="24"/>
        </w:rPr>
        <w:t xml:space="preserve">Сводная таблица </w:t>
      </w:r>
      <w:r w:rsidRPr="00121509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Pr="0012150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бюджетных средств, направленных на реализацию мероприятий по повышению устойчивости жилых домов, основных объектов и систем </w:t>
      </w:r>
      <w:r w:rsidR="0063222F" w:rsidRPr="00121509">
        <w:rPr>
          <w:rFonts w:ascii="Times New Roman" w:hAnsi="Times New Roman" w:cs="Times New Roman"/>
          <w:color w:val="000000"/>
          <w:sz w:val="24"/>
          <w:szCs w:val="24"/>
        </w:rPr>
        <w:t xml:space="preserve">жизнеобеспечения, на </w:t>
      </w:r>
      <w:r w:rsidR="00121509" w:rsidRPr="0012150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r w:rsidR="0063222F" w:rsidRPr="00121509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проекта «Чистая вода», на стимулирование программ жилищного строительства, на формирование </w:t>
      </w:r>
      <w:r w:rsidR="00797B6D">
        <w:rPr>
          <w:rFonts w:ascii="Times New Roman" w:hAnsi="Times New Roman" w:cs="Times New Roman"/>
          <w:color w:val="000000"/>
          <w:sz w:val="24"/>
          <w:szCs w:val="24"/>
        </w:rPr>
        <w:t>городской среды в РСО - Алания</w:t>
      </w:r>
    </w:p>
    <w:p w:rsidR="0063222F" w:rsidRDefault="0063222F" w:rsidP="0063222F">
      <w:pPr>
        <w:jc w:val="right"/>
        <w:rPr>
          <w:color w:val="000000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</w:tblGrid>
      <w:tr w:rsidR="006E552C" w:rsidRPr="00E35991" w:rsidTr="00E35991"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E552C" w:rsidRPr="00E3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устойчивости жилых домов, основных объектов и систем жизнеобеспечения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6E552C"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регионального проекта «Чистая вода»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E552C"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тимулирование программ жилищного строительства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6E552C" w:rsidRPr="00E35991">
              <w:rPr>
                <w:rFonts w:ascii="Times New Roman" w:eastAsia="Times-Roman" w:hAnsi="Times New Roman" w:cs="Times New Roman"/>
                <w:sz w:val="20"/>
                <w:szCs w:val="20"/>
              </w:rPr>
              <w:t>ормирование комфортной городской среды</w:t>
            </w: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pStyle w:val="a4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аудита эффективности: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запланированные при предоставлении бюджетных средств целевые показатели и индикаторы эффективности (результативности) их использования выполнены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 частично</w:t>
            </w:r>
          </w:p>
        </w:tc>
        <w:tc>
          <w:tcPr>
            <w:tcW w:w="2976" w:type="dxa"/>
          </w:tcPr>
          <w:p w:rsidR="006E552C" w:rsidRPr="00E35991" w:rsidRDefault="00B006F6" w:rsidP="005124B9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  <w:r w:rsidR="006E552C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A0E13" w:rsidRPr="00E35991" w:rsidRDefault="00DA0E13" w:rsidP="00DA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В соответствии с отчетами Минстроя РСО-Алания о достижении значений показателей результативности по исполнению соглашений о предоставлении субсидии, размещенными в ГИИС «Электронный бюджет», запланированные целевые показатели и индикаторы эффективности (результативности) выполнены и достигнуты (за исключением объекта, исключенного из перечня, предусмотренного соглашением о предоставлении субсидии).</w:t>
            </w:r>
          </w:p>
          <w:p w:rsidR="006E552C" w:rsidRPr="00E35991" w:rsidRDefault="00DA0E13" w:rsidP="00DA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 по причине неоднократных корректировок состава и значений целевых индикаторов, определенных соглашением, оценить эффективность использования финансовых ресурсов, направленных на реализацию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сейсмике в РСО – Алания исходя из степени достижения плановых значений целевых индикаторов, не представляется возможным</w:t>
            </w:r>
            <w:proofErr w:type="gramEnd"/>
          </w:p>
        </w:tc>
        <w:tc>
          <w:tcPr>
            <w:tcW w:w="2976" w:type="dxa"/>
          </w:tcPr>
          <w:p w:rsidR="006E552C" w:rsidRPr="00E35991" w:rsidRDefault="005124B9" w:rsidP="00E35991">
            <w:pPr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отчетами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РСО-Алания о достижении значений показателей результативности по исполнению соглашений о предоставлении субсидии, размещенными в ГИИС «Электронный бюджет», запланированный целевой показатель эффективности (результативности) достигнут. При этом значение показателя, установленное при заключении соглашения, корректировалось в сторону уменьшения.</w:t>
            </w:r>
          </w:p>
        </w:tc>
        <w:tc>
          <w:tcPr>
            <w:tcW w:w="2976" w:type="dxa"/>
          </w:tcPr>
          <w:p w:rsidR="006E552C" w:rsidRPr="00E35991" w:rsidRDefault="006E552C" w:rsidP="0000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</w:t>
            </w:r>
            <w:r w:rsidR="00004477" w:rsidRPr="00E359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оказатели по объему ввода жилья в 2019 году достигнуты (при плане 0,1606 млн. кв. м введено 0,1679 кв. м.), в 2020 году не достигнуты (при плане 0,1790 млн. кв. м введено 0,1372 кв. м).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отчетами достижения значений результатов регионального проекта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РСО – Алания по исполнению соглашений о предоставлении субсидий, размещенными в ГИИС «Электронный бюджет» запланированные целевые показатели и индикаторы эффективности (результативности) выполнены и достигнуты своевременно.</w:t>
            </w:r>
          </w:p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в 2019 – 2020 годах плановые показатели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предоставлении субсидии из федерального бюджета, установлены соглашениями</w:t>
            </w: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2019 году – 76 территорий, в 2020 году – 159 территорий)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>в части количества реализованных проектов благоустройства территорий в РСО – Алания достигнуты. Согласно отчетности</w:t>
            </w:r>
            <w:r w:rsidR="0063222F" w:rsidRPr="00E359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благоустроено 78 и 192 территории соответственно.</w:t>
            </w: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 Критерий аудита эффективности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: запланированные целевые показатели и индикаторы эффективности (результативности) достигнуты своевременно.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остигнут</w:t>
            </w:r>
            <w:r w:rsidR="0063222F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6E552C" w:rsidP="00E35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  <w:r w:rsidR="006E552C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A0E13" w:rsidRPr="00E35991" w:rsidRDefault="00DA0E13" w:rsidP="00DA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В соответствии с отчетами Минстроя РСО-Алания о достижении значений показателей результативности по исполнению соглашений о предоставлении субсидии, размещенными в ГИИС «Электронный бюджет», запланированные целевые показатели и индикаторы эффективности (результативности) достигнуты своевременно (за исключением объекта, исключенного из перечня, предусмотренного соглашением о предоставлении субсидии).</w:t>
            </w:r>
          </w:p>
          <w:p w:rsidR="006E552C" w:rsidRPr="00E35991" w:rsidRDefault="00DA0E13" w:rsidP="00DA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Вместе с тем по причине неоднократных корректировок состава и значений целевых индикаторов, определенных соглашением, оценить эффективность использования финансовых ресурсов, направленных на реализацию мероприятий по сейсмике в РСО – Алания исходя из своевременности достижения плановых значений целевых индикаторов, не представляется возможным</w:t>
            </w:r>
            <w:proofErr w:type="gramEnd"/>
          </w:p>
        </w:tc>
        <w:tc>
          <w:tcPr>
            <w:tcW w:w="2976" w:type="dxa"/>
          </w:tcPr>
          <w:p w:rsidR="006E552C" w:rsidRPr="00E35991" w:rsidRDefault="00E35991" w:rsidP="00E35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отчетами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РСО-Алания о достижении значений показателей результативности по исполнению соглашений о предоставлении субсидии, размещенными в ГИИС «Электронный бюджет», запланированный целевой показатель эффективности (результативности) достигнут своевременно.</w:t>
            </w:r>
          </w:p>
        </w:tc>
        <w:tc>
          <w:tcPr>
            <w:tcW w:w="2976" w:type="dxa"/>
          </w:tcPr>
          <w:p w:rsidR="006E552C" w:rsidRPr="00E35991" w:rsidRDefault="006E552C" w:rsidP="0079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Запланированные результаты достигались в ряде случаев </w:t>
            </w:r>
            <w:proofErr w:type="gram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отклонениям</w:t>
            </w:r>
            <w:proofErr w:type="gramEnd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запланированных параметров (до 8 месяцев)</w:t>
            </w:r>
            <w:r w:rsidR="0079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изначально запланированных сроков ввода объектов в эксплуатацию и получения необходимой разрешительной документации.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Запланированные целевые показатели и индикаторы эффективности (результативности) достигнуты своевременно.</w:t>
            </w:r>
          </w:p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3. </w:t>
            </w:r>
            <w:proofErr w:type="gramStart"/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Критерий аудита эффективности: </w:t>
            </w:r>
            <w:r w:rsidRPr="00E359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еизрасходованные объемы бюджетных средств и иных ресурсов, направленных на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сфер здравоохранения и культуры, а также транспортной системы и на обеспечение доступным и комфортным жильем и коммунальными услугами граждан (за исключением объемов, образовавшихся в связи с экономией) в рамках государственных программ Российской Федерации и государственных программ Республики Северная Осетия - Алания, отсутствуют.</w:t>
            </w:r>
            <w:proofErr w:type="gramEnd"/>
          </w:p>
        </w:tc>
        <w:tc>
          <w:tcPr>
            <w:tcW w:w="2976" w:type="dxa"/>
          </w:tcPr>
          <w:p w:rsidR="006E552C" w:rsidRPr="00E35991" w:rsidRDefault="0063222F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остигнут частично</w:t>
            </w:r>
          </w:p>
        </w:tc>
        <w:tc>
          <w:tcPr>
            <w:tcW w:w="2976" w:type="dxa"/>
          </w:tcPr>
          <w:p w:rsidR="006E552C" w:rsidRPr="00E35991" w:rsidRDefault="006E552C" w:rsidP="00E3599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  <w:r w:rsidR="006E552C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222F" w:rsidRPr="00E35991" w:rsidRDefault="0063222F" w:rsidP="00E35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Неизрасходованные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средств и иных ресурсов, направленных на развитие сферы культуры (за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объемов, образовавшихся в связи с экономией), отсутствуют (за исключением объекта, исключенного из перечня, предусмотренного соглашением о предоставлении субсидии).</w:t>
            </w:r>
          </w:p>
          <w:p w:rsidR="006E552C" w:rsidRPr="00E35991" w:rsidRDefault="0063222F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Перераспределение бюджетных ассигнований по объектам в связи с корректировкой перечня объектов осуществлялось путем заключения дополнительных соглашений.</w:t>
            </w:r>
          </w:p>
        </w:tc>
        <w:tc>
          <w:tcPr>
            <w:tcW w:w="2976" w:type="dxa"/>
          </w:tcPr>
          <w:p w:rsidR="006E552C" w:rsidRPr="00E35991" w:rsidRDefault="006E552C" w:rsidP="00E35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Неизрасходованные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средств и иных ресурсов, направленных на реализацию регионального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«Чистая вода» в РСО – Алания, отсутствуют</w:t>
            </w:r>
          </w:p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Неизрасходованные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средств и иных ресурсов, направленных на развитие жилищного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образовались в связи с переносом сроков строительства школы на 500 мест в объеме 168,2 млн. рублей на 2020 год, что свидетельствуют о </w:t>
            </w:r>
            <w:proofErr w:type="spell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недостижении</w:t>
            </w:r>
            <w:proofErr w:type="spellEnd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2019 году установленного критерия эффективности использования бюджетных средств в части полноты использования финансовых ресурсов, направленных на развитие жилищного строительства.</w:t>
            </w:r>
            <w:proofErr w:type="gramEnd"/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Неизрасходованные объемы бюджетных средств и иных </w:t>
            </w:r>
            <w:proofErr w:type="gram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gram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формирование комфортной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(за исключением объемов, образовавшихся в связи с экономией), отсутствуют.</w:t>
            </w: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Критерий аудита эффективности: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дополнительных финансовых ресурсов, в том числе для завершения строительства объектов капитального строительства, отсутствует</w:t>
            </w:r>
          </w:p>
        </w:tc>
        <w:tc>
          <w:tcPr>
            <w:tcW w:w="2976" w:type="dxa"/>
          </w:tcPr>
          <w:p w:rsidR="006E552C" w:rsidRPr="00E35991" w:rsidRDefault="0063222F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  <w:r w:rsidR="006E552C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950BBF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222F" w:rsidRPr="00E35991" w:rsidRDefault="0063222F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Необходимость привлечения дополнительных финансовых ресурсов, в том числе на завершение строительства объектов капиталь</w:t>
            </w:r>
            <w:r w:rsidR="00950BBF">
              <w:rPr>
                <w:rFonts w:ascii="Times New Roman" w:hAnsi="Times New Roman" w:cs="Times New Roman"/>
                <w:sz w:val="20"/>
                <w:szCs w:val="20"/>
              </w:rPr>
              <w:t>ного строительства, отсутствует</w:t>
            </w:r>
            <w:bookmarkStart w:id="0" w:name="_GoBack"/>
            <w:bookmarkEnd w:id="0"/>
          </w:p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привлечения дополнительных финансовых ресурсов по объекту «реконструкция системы водоснабжения п.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– 2», определенному в соглашении о предоставлении субсидии, отсутствует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ind w:right="35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Дополнительные финансовые ресурсы, в том числе на завершение строительства объектов строительства капитального строительства и модернизации систем водоснабжения:</w:t>
            </w:r>
          </w:p>
          <w:p w:rsidR="006E552C" w:rsidRPr="00E35991" w:rsidRDefault="006E552C" w:rsidP="00B006F6">
            <w:pPr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1. Дополнительная потребность в финансовых ресурсах на реконструкцию объектов питьевого водоснабжений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водопровода в рамках комплексного плана по восстановлению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Чиколинского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водопровода составляет 760,2 млн. рублей.</w:t>
            </w:r>
          </w:p>
          <w:p w:rsidR="006E552C" w:rsidRDefault="006E552C" w:rsidP="00E63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2. До настоящего времени не решен вопрос по строительству объектов социальной и коммунальной инфраструктуры микрорайонов «Новый город» и «Весна», что создает риск опережения темпов ввода жилья над темпами ввода в эксплуатацию объектов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здравоохранения, образования, социальной и дорожной сферы. </w:t>
            </w:r>
          </w:p>
          <w:p w:rsidR="00E6310F" w:rsidRPr="00E35991" w:rsidRDefault="00E6310F" w:rsidP="00E63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0F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Существующая дополнительная потребность в финансовых ресурсах на строительство объектов социальной инфраструктуры составляет 1 629,8 </w:t>
            </w:r>
            <w:proofErr w:type="gramStart"/>
            <w:r w:rsidRPr="00E6310F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E6310F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  <w:tc>
          <w:tcPr>
            <w:tcW w:w="2976" w:type="dxa"/>
          </w:tcPr>
          <w:p w:rsidR="006E552C" w:rsidRPr="00E35991" w:rsidRDefault="00950BBF" w:rsidP="0095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привлечения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лнительных финансовых ресурсов отсутствует</w:t>
            </w: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5. </w:t>
            </w:r>
            <w:proofErr w:type="gramStart"/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Критерий аудита эффективности: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увеличение объемов финансовых ресурсов без увеличения плановых значений показателей, характеризующих результаты реализации государственных программ Российской Федерации и государственных программ Республики Северная Осетия - Алания в части мероприятий, направленных на развитие сфер здравоохранения и культуры, а также транспортной системы и на обеспечение доступным и комфортным жильем и коммунальными услугами граждан, отсутствует.</w:t>
            </w:r>
            <w:proofErr w:type="gramEnd"/>
          </w:p>
        </w:tc>
        <w:tc>
          <w:tcPr>
            <w:tcW w:w="2976" w:type="dxa"/>
          </w:tcPr>
          <w:p w:rsidR="006E552C" w:rsidRPr="00E35991" w:rsidRDefault="0063222F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остигнут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6E552C" w:rsidP="00E3599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 частично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3222F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Увеличение объемов финансовых ресурсов без увеличения плановых значений показателей, характеризующих результаты реализации подпрограммы «Повышение устойчивости жилых домов, основных объектов и систем жизнеобеспечения в сейсмических районах Республики Северная Осетия – Алания», отсутствует.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Увеличение объемов финансовых ресурсов без увеличения плановых значений показателей, характеризующих результаты реализации регионального проекта «Чистая вода» в РСО – Алания, отсутствует.</w:t>
            </w:r>
          </w:p>
        </w:tc>
        <w:tc>
          <w:tcPr>
            <w:tcW w:w="2976" w:type="dxa"/>
          </w:tcPr>
          <w:p w:rsidR="006E552C" w:rsidRDefault="00E747A1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552C" w:rsidRPr="00E35991">
              <w:rPr>
                <w:rFonts w:ascii="Times New Roman" w:hAnsi="Times New Roman" w:cs="Times New Roman"/>
                <w:sz w:val="20"/>
                <w:szCs w:val="20"/>
              </w:rPr>
              <w:t>Увеличение объемов финансовых ресурсов без увеличения плановых значений показателей, характеризующих результаты реализации, мероприятия  по стимулированию жилищного строительства отсутствует</w:t>
            </w:r>
            <w:r w:rsidR="00B006F6" w:rsidRPr="00E35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7A1" w:rsidRPr="00E35991" w:rsidRDefault="00E747A1" w:rsidP="00E74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инЖКХ</w:t>
            </w:r>
            <w:proofErr w:type="spellEnd"/>
            <w:r w:rsidRPr="00E747A1">
              <w:rPr>
                <w:rFonts w:ascii="Times New Roman" w:hAnsi="Times New Roman" w:cs="Times New Roman"/>
                <w:sz w:val="20"/>
                <w:szCs w:val="20"/>
              </w:rPr>
              <w:t xml:space="preserve"> РСО – Алания произведены расходы на оказание услуг по проведению необязательного строительного/технического надзора за работами на объектах, повлекшие дополнительные расходы бюджета на общую сумму 621,5 тыс. рублей, что не в полной мере соответствует критерию эффективности использования бюджетных средств. При этом </w:t>
            </w:r>
            <w:proofErr w:type="spellStart"/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 w:rsidRPr="00E74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РСО – Алания не осуществлял предусмотренный законодательством строительный контроль уполномоченной Минстроем России специализированной организацией - ФБУ «</w:t>
            </w:r>
            <w:proofErr w:type="spellStart"/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РосСтройКонтроль</w:t>
            </w:r>
            <w:proofErr w:type="spellEnd"/>
            <w:r w:rsidRPr="00E747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объемов финансовых ресурсов без увеличения плановых значений плановых показателей, характеризующих результаты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E35991">
              <w:rPr>
                <w:rFonts w:ascii="Times New Roman" w:eastAsia="Times-Roman" w:hAnsi="Times New Roman" w:cs="Times New Roman"/>
                <w:sz w:val="20"/>
                <w:szCs w:val="20"/>
              </w:rPr>
              <w:t>ормирования комфортной городской среды, отсутствует.</w:t>
            </w:r>
          </w:p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Вместе с тем следует отметить, что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при увеличении в 2020 году планового показателя благоустройства территорий в 2,1 раза по сравнению с 2019 годом, </w:t>
            </w:r>
            <w:r w:rsidRPr="00E3599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бъем финансирования (федеральный бюджет) ГП РСО – Алания «Городская среда» уменьшился на 10,4 %. Значение показателя результативности регионального проекта с использованием финансовых ресурсов дорожного фонда Управления транспорта и дорожного строительства г. Владикавказа в сумме 97,9 млн. рублей (выполнено благоустройство</w:t>
            </w:r>
            <w:proofErr w:type="gram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131 дворовой территории).</w:t>
            </w:r>
            <w:proofErr w:type="gramEnd"/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 Критерий аудита эффективности: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построенные (модернизированные, реконструированные) объекты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государственной (муниципальной) собственности эксплуатируются по назначению, мощность объектов соответствует проектно-сметной документации.</w:t>
            </w:r>
          </w:p>
        </w:tc>
        <w:tc>
          <w:tcPr>
            <w:tcW w:w="2976" w:type="dxa"/>
          </w:tcPr>
          <w:p w:rsidR="006E552C" w:rsidRPr="00E35991" w:rsidRDefault="0063222F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остигнут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</w:p>
        </w:tc>
        <w:tc>
          <w:tcPr>
            <w:tcW w:w="2976" w:type="dxa"/>
          </w:tcPr>
          <w:p w:rsidR="006E552C" w:rsidRPr="00E35991" w:rsidRDefault="00B006F6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достигнут</w:t>
            </w:r>
            <w:r w:rsidR="006E552C" w:rsidRPr="00E35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3222F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Два завершенных строительством объекта (детский сад в с.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Мичурино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многоквартирный жилой дом в г. Владикавказ) соответствуют проектной мощности и используются по назначению.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 «Реконструкция системы водоснабжения п. </w:t>
            </w:r>
            <w:proofErr w:type="spellStart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004477" w:rsidRPr="00E35991">
              <w:rPr>
                <w:rFonts w:ascii="Times New Roman" w:hAnsi="Times New Roman" w:cs="Times New Roman"/>
                <w:sz w:val="20"/>
                <w:szCs w:val="20"/>
              </w:rPr>
              <w:t>» завершен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эксплуатируется в соответствии с проектной мощностью.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Объект площадочные сети водоснабжения числится в составе объектов 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незавершенного строительства и на баланс эксплуатирующей организации не передан, что свидетельствует об отсутствии должного межведомственного взаимодействия по принятию управленческих решений, направленных на своевременное вовлечение построенных объектов в хозяйственный оборот.</w:t>
            </w:r>
          </w:p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 Модернизированы два объекта коммунальной инфраструктуры </w:t>
            </w:r>
            <w:proofErr w:type="spell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Ирафского</w:t>
            </w:r>
            <w:proofErr w:type="spellEnd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группового водопровода, один из которых не вовлечен в хозяйственный оборот.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«Реконструкция головных сооружений «</w:t>
            </w:r>
            <w:proofErr w:type="spellStart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Сахола</w:t>
            </w:r>
            <w:proofErr w:type="spellEnd"/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не функционирует мероприятия по его подключению к источнику водоснабжения и к существующему водоводу не проведены, целевая функция объекта не реализована, расходы на его реализацию в сумме 26 054,2 тыс. рублей не соответствуют принципу эффективности использования бюджетных средств.</w:t>
            </w:r>
          </w:p>
        </w:tc>
        <w:tc>
          <w:tcPr>
            <w:tcW w:w="2976" w:type="dxa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E3599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ормирование комфортной городской среды не предусматривает наличие </w:t>
            </w:r>
            <w:r w:rsidRPr="00E35991">
              <w:rPr>
                <w:rFonts w:ascii="Times New Roman" w:eastAsia="Times-Roman" w:hAnsi="Times New Roman" w:cs="Times New Roman"/>
                <w:sz w:val="20"/>
                <w:szCs w:val="20"/>
              </w:rPr>
              <w:lastRenderedPageBreak/>
              <w:t>объектов капитального строительства</w:t>
            </w:r>
            <w:r w:rsidR="00B006F6" w:rsidRPr="00E35991">
              <w:rPr>
                <w:rFonts w:ascii="Times New Roman" w:eastAsia="Times-Roman" w:hAnsi="Times New Roman" w:cs="Times New Roman"/>
                <w:sz w:val="20"/>
                <w:szCs w:val="20"/>
              </w:rPr>
              <w:t>.</w:t>
            </w:r>
          </w:p>
        </w:tc>
      </w:tr>
      <w:tr w:rsidR="006E552C" w:rsidRPr="00E35991" w:rsidTr="00E35991">
        <w:tc>
          <w:tcPr>
            <w:tcW w:w="2976" w:type="dxa"/>
            <w:vMerge w:val="restart"/>
          </w:tcPr>
          <w:p w:rsidR="006E552C" w:rsidRPr="00E35991" w:rsidRDefault="006E552C" w:rsidP="00B0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7. Критерий аудита эффективности: 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объемы и количество объектов незавершенного строительства (за исключением объектов, строительство которых осуществляется в соответствии с графиком производства работ) на территории Республики Северная Осетия - Алания снижены.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E552C" w:rsidRPr="00E35991" w:rsidRDefault="00004477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552C" w:rsidRPr="00E35991" w:rsidTr="00E35991">
        <w:tc>
          <w:tcPr>
            <w:tcW w:w="2976" w:type="dxa"/>
            <w:vMerge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552C" w:rsidRPr="00E35991" w:rsidRDefault="006E552C" w:rsidP="0012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52C" w:rsidRPr="00982898" w:rsidRDefault="006E552C" w:rsidP="006E552C">
      <w:pPr>
        <w:rPr>
          <w:color w:val="000000"/>
          <w:szCs w:val="28"/>
        </w:rPr>
      </w:pPr>
    </w:p>
    <w:p w:rsidR="00A27F5B" w:rsidRDefault="00A27F5B"/>
    <w:sectPr w:rsidR="00A27F5B" w:rsidSect="00717D19">
      <w:head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0D" w:rsidRDefault="00D4020D" w:rsidP="00477CA1">
      <w:pPr>
        <w:spacing w:after="0" w:line="240" w:lineRule="auto"/>
      </w:pPr>
      <w:r>
        <w:separator/>
      </w:r>
    </w:p>
  </w:endnote>
  <w:endnote w:type="continuationSeparator" w:id="0">
    <w:p w:rsidR="00D4020D" w:rsidRDefault="00D4020D" w:rsidP="0047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0D" w:rsidRDefault="00D4020D" w:rsidP="00477CA1">
      <w:pPr>
        <w:spacing w:after="0" w:line="240" w:lineRule="auto"/>
      </w:pPr>
      <w:r>
        <w:separator/>
      </w:r>
    </w:p>
  </w:footnote>
  <w:footnote w:type="continuationSeparator" w:id="0">
    <w:p w:rsidR="00D4020D" w:rsidRDefault="00D4020D" w:rsidP="0047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9256"/>
      <w:docPartObj>
        <w:docPartGallery w:val="Page Numbers (Top of Page)"/>
        <w:docPartUnique/>
      </w:docPartObj>
    </w:sdtPr>
    <w:sdtEndPr/>
    <w:sdtContent>
      <w:p w:rsidR="00D4020D" w:rsidRDefault="00D402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BF">
          <w:rPr>
            <w:noProof/>
          </w:rPr>
          <w:t>3</w:t>
        </w:r>
        <w:r>
          <w:fldChar w:fldCharType="end"/>
        </w:r>
      </w:p>
    </w:sdtContent>
  </w:sdt>
  <w:p w:rsidR="00D4020D" w:rsidRDefault="00D402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A16"/>
    <w:multiLevelType w:val="hybridMultilevel"/>
    <w:tmpl w:val="03F40C42"/>
    <w:lvl w:ilvl="0" w:tplc="1D862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15E0"/>
    <w:multiLevelType w:val="hybridMultilevel"/>
    <w:tmpl w:val="381837C0"/>
    <w:lvl w:ilvl="0" w:tplc="984E8524">
      <w:start w:val="1"/>
      <w:numFmt w:val="decimal"/>
      <w:lvlText w:val="%1."/>
      <w:lvlJc w:val="left"/>
      <w:pPr>
        <w:ind w:left="3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4"/>
    <w:rsid w:val="00004477"/>
    <w:rsid w:val="00121509"/>
    <w:rsid w:val="00477CA1"/>
    <w:rsid w:val="00483F6B"/>
    <w:rsid w:val="005124B9"/>
    <w:rsid w:val="005775F8"/>
    <w:rsid w:val="0063222F"/>
    <w:rsid w:val="00651CED"/>
    <w:rsid w:val="006E552C"/>
    <w:rsid w:val="00717D19"/>
    <w:rsid w:val="00797B6D"/>
    <w:rsid w:val="007F2C66"/>
    <w:rsid w:val="00801A74"/>
    <w:rsid w:val="00826F62"/>
    <w:rsid w:val="00950BBF"/>
    <w:rsid w:val="00A27F5B"/>
    <w:rsid w:val="00A67BF7"/>
    <w:rsid w:val="00A733B5"/>
    <w:rsid w:val="00B006F6"/>
    <w:rsid w:val="00C06B5D"/>
    <w:rsid w:val="00CB2B23"/>
    <w:rsid w:val="00D4020D"/>
    <w:rsid w:val="00D5502B"/>
    <w:rsid w:val="00DA0E13"/>
    <w:rsid w:val="00E35991"/>
    <w:rsid w:val="00E6310F"/>
    <w:rsid w:val="00E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CA1"/>
    <w:pPr>
      <w:ind w:left="720"/>
      <w:contextualSpacing/>
    </w:pPr>
  </w:style>
  <w:style w:type="paragraph" w:styleId="a5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6"/>
    <w:uiPriority w:val="99"/>
    <w:unhideWhenUsed/>
    <w:qFormat/>
    <w:rsid w:val="00477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5"/>
    <w:uiPriority w:val="99"/>
    <w:rsid w:val="0047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477CA1"/>
    <w:rPr>
      <w:vertAlign w:val="superscript"/>
    </w:rPr>
  </w:style>
  <w:style w:type="paragraph" w:customStyle="1" w:styleId="1">
    <w:name w:val="Знак сноски1"/>
    <w:link w:val="a7"/>
    <w:uiPriority w:val="99"/>
    <w:rsid w:val="00477CA1"/>
    <w:pPr>
      <w:spacing w:after="0" w:line="240" w:lineRule="auto"/>
    </w:pPr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5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2B"/>
  </w:style>
  <w:style w:type="paragraph" w:styleId="aa">
    <w:name w:val="footer"/>
    <w:basedOn w:val="a"/>
    <w:link w:val="ab"/>
    <w:uiPriority w:val="99"/>
    <w:unhideWhenUsed/>
    <w:rsid w:val="00D5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2B"/>
  </w:style>
  <w:style w:type="paragraph" w:styleId="ac">
    <w:name w:val="Balloon Text"/>
    <w:basedOn w:val="a"/>
    <w:link w:val="ad"/>
    <w:uiPriority w:val="99"/>
    <w:semiHidden/>
    <w:unhideWhenUsed/>
    <w:rsid w:val="007F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2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CA1"/>
    <w:pPr>
      <w:ind w:left="720"/>
      <w:contextualSpacing/>
    </w:pPr>
  </w:style>
  <w:style w:type="paragraph" w:styleId="a5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6"/>
    <w:uiPriority w:val="99"/>
    <w:unhideWhenUsed/>
    <w:qFormat/>
    <w:rsid w:val="00477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5"/>
    <w:uiPriority w:val="99"/>
    <w:rsid w:val="0047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477CA1"/>
    <w:rPr>
      <w:vertAlign w:val="superscript"/>
    </w:rPr>
  </w:style>
  <w:style w:type="paragraph" w:customStyle="1" w:styleId="1">
    <w:name w:val="Знак сноски1"/>
    <w:link w:val="a7"/>
    <w:uiPriority w:val="99"/>
    <w:rsid w:val="00477CA1"/>
    <w:pPr>
      <w:spacing w:after="0" w:line="240" w:lineRule="auto"/>
    </w:pPr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5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2B"/>
  </w:style>
  <w:style w:type="paragraph" w:styleId="aa">
    <w:name w:val="footer"/>
    <w:basedOn w:val="a"/>
    <w:link w:val="ab"/>
    <w:uiPriority w:val="99"/>
    <w:unhideWhenUsed/>
    <w:rsid w:val="00D5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2B"/>
  </w:style>
  <w:style w:type="paragraph" w:styleId="ac">
    <w:name w:val="Balloon Text"/>
    <w:basedOn w:val="a"/>
    <w:link w:val="ad"/>
    <w:uiPriority w:val="99"/>
    <w:semiHidden/>
    <w:unhideWhenUsed/>
    <w:rsid w:val="007F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Анатольевна</dc:creator>
  <cp:keywords/>
  <dc:description/>
  <cp:lastModifiedBy>Мещерякова Ж.В.</cp:lastModifiedBy>
  <cp:revision>10</cp:revision>
  <cp:lastPrinted>2022-01-21T13:50:00Z</cp:lastPrinted>
  <dcterms:created xsi:type="dcterms:W3CDTF">2022-01-21T12:17:00Z</dcterms:created>
  <dcterms:modified xsi:type="dcterms:W3CDTF">2022-03-01T09:48:00Z</dcterms:modified>
</cp:coreProperties>
</file>