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3003"/>
        <w:gridCol w:w="3768"/>
      </w:tblGrid>
      <w:tr w:rsidR="00661CEB" w:rsidTr="00124A6E">
        <w:tc>
          <w:tcPr>
            <w:tcW w:w="4834" w:type="dxa"/>
          </w:tcPr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</w:tcPr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661CEB" w:rsidRPr="002F35DA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661CEB" w:rsidRDefault="00661CEB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8BF" w:rsidRPr="00F938C7" w:rsidRDefault="005058BF" w:rsidP="001D25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795A4D" w:rsidRDefault="00795A4D" w:rsidP="00795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4D">
        <w:rPr>
          <w:rFonts w:ascii="Times New Roman" w:hAnsi="Times New Roman" w:cs="Times New Roman"/>
          <w:b/>
          <w:sz w:val="28"/>
          <w:szCs w:val="28"/>
        </w:rPr>
        <w:t>Информация о реализации организационного мероприятия</w:t>
      </w:r>
      <w:r w:rsidRPr="00795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5A4D">
        <w:rPr>
          <w:rFonts w:ascii="Times New Roman" w:hAnsi="Times New Roman" w:cs="Times New Roman"/>
          <w:b/>
          <w:sz w:val="28"/>
          <w:szCs w:val="28"/>
        </w:rPr>
        <w:t>«</w:t>
      </w:r>
      <w:r w:rsidRPr="00795A4D">
        <w:rPr>
          <w:rFonts w:ascii="Times New Roman" w:hAnsi="Times New Roman" w:cs="Times New Roman"/>
          <w:b/>
          <w:iCs/>
          <w:sz w:val="28"/>
          <w:szCs w:val="28"/>
        </w:rPr>
        <w:t xml:space="preserve">Внесение </w:t>
      </w:r>
      <w:r w:rsidRPr="00795A4D">
        <w:rPr>
          <w:rFonts w:ascii="Times New Roman" w:hAnsi="Times New Roman" w:cs="Times New Roman"/>
          <w:b/>
          <w:sz w:val="28"/>
          <w:szCs w:val="28"/>
        </w:rPr>
        <w:t>изменений в документы территориального планирования города-курорта Кисловодска с учетом реализации мероприятий, предусмотренных пунктами 23 и 24 настоящего перечня мероприятий, направленных на эффективное использование освобождающихся земельных участков для развития санаторно-курортного, рекреационного, инвестиционного потенциала города-курорта Кисловодска, предусматривающих сбалансированную антропогенную нагрузку на территорию</w:t>
      </w:r>
      <w:r w:rsidR="00D66A4E">
        <w:rPr>
          <w:rFonts w:ascii="Times New Roman" w:hAnsi="Times New Roman" w:cs="Times New Roman"/>
          <w:b/>
          <w:sz w:val="28"/>
          <w:szCs w:val="28"/>
        </w:rPr>
        <w:t>»</w:t>
      </w:r>
      <w:r w:rsidRPr="00795A4D">
        <w:rPr>
          <w:rFonts w:ascii="Times New Roman" w:hAnsi="Times New Roman" w:cs="Times New Roman"/>
          <w:b/>
          <w:sz w:val="28"/>
          <w:szCs w:val="28"/>
        </w:rPr>
        <w:t xml:space="preserve"> (срок реализации – 2020 год</w:t>
      </w:r>
      <w:r w:rsidR="00F938C7">
        <w:rPr>
          <w:rFonts w:ascii="Times New Roman" w:hAnsi="Times New Roman" w:cs="Times New Roman"/>
          <w:b/>
          <w:sz w:val="28"/>
          <w:szCs w:val="28"/>
        </w:rPr>
        <w:t>)</w:t>
      </w:r>
    </w:p>
    <w:p w:rsidR="00795A4D" w:rsidRPr="00F938C7" w:rsidRDefault="00795A4D" w:rsidP="00795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5A4D" w:rsidRPr="00063AA5" w:rsidRDefault="00795A4D" w:rsidP="00D4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5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округа города-курорта Кисловодска утверждены решением Думы города-курорта Кисловодска Ставропольского края от 24 июня 2016 г. № 65-416 (с изменениями от 28 июня 2017 г. № 65-517).</w:t>
      </w:r>
    </w:p>
    <w:p w:rsidR="00795A4D" w:rsidRPr="00063AA5" w:rsidRDefault="00795A4D" w:rsidP="00D4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5">
        <w:rPr>
          <w:rFonts w:ascii="Times New Roman" w:hAnsi="Times New Roman" w:cs="Times New Roman"/>
          <w:sz w:val="28"/>
          <w:szCs w:val="28"/>
        </w:rPr>
        <w:t>Новые границы города-курорта Кисловодска утверждены Законом Ставропольского края от 26 июня 2020 г. № 74-кз «О внесении изменений в Закон Ставропольского края «Об установлении границы муниципального образования города-курорта Кисловодска Ставропольского края» и статью 2 Закона Ставропольского края «О преобразовании муниципальных образований, входящих в состав Предгорного муниципального района Ставропольского края, и об организации местного самоуправления на территории Предгорного района Ставропольского края».</w:t>
      </w:r>
    </w:p>
    <w:p w:rsidR="00795A4D" w:rsidRPr="00063AA5" w:rsidRDefault="00795A4D" w:rsidP="00D4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5">
        <w:rPr>
          <w:rFonts w:ascii="Times New Roman" w:hAnsi="Times New Roman" w:cs="Times New Roman"/>
          <w:sz w:val="28"/>
          <w:szCs w:val="28"/>
        </w:rPr>
        <w:t xml:space="preserve">Схема размещения рекламных конструкций на территории городского округа города-курорта Кисловодска согласована министерством строительства и архитектуры Ставропольского края и утверждена в новой редакции постановлением администрации города-курорта Кисловодска Ставропольского края от 29 декабря 2016 г. № 1505. </w:t>
      </w:r>
    </w:p>
    <w:p w:rsidR="00795A4D" w:rsidRPr="00063AA5" w:rsidRDefault="00795A4D" w:rsidP="00D4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A5">
        <w:rPr>
          <w:rFonts w:ascii="Times New Roman" w:hAnsi="Times New Roman" w:cs="Times New Roman"/>
          <w:sz w:val="28"/>
          <w:szCs w:val="28"/>
        </w:rPr>
        <w:t xml:space="preserve">Решением Думы города-курорта Кисловодска Ставропольского края </w:t>
      </w:r>
      <w:r w:rsidR="00870660">
        <w:rPr>
          <w:rFonts w:ascii="Times New Roman" w:hAnsi="Times New Roman" w:cs="Times New Roman"/>
          <w:sz w:val="28"/>
          <w:szCs w:val="28"/>
        </w:rPr>
        <w:br/>
      </w:r>
      <w:r w:rsidRPr="00063AA5">
        <w:rPr>
          <w:rFonts w:ascii="Times New Roman" w:hAnsi="Times New Roman" w:cs="Times New Roman"/>
          <w:sz w:val="28"/>
          <w:szCs w:val="28"/>
        </w:rPr>
        <w:t>от 26 июля 2017 г. № 71-517 «О внесении изменений в решение Думы города-курорта Кисловодска от 25 мая 2012 г. № 90-412 «Об утверждении Правил благоустройства и обеспечения чистоты в городском округе городе-курорте Кисловодске» внесены изменения в Правила благоустройства и обеспечения чистоты в городском округе городе-курорте Кисловодске.</w:t>
      </w:r>
    </w:p>
    <w:p w:rsidR="00462E0E" w:rsidRPr="00795A4D" w:rsidRDefault="00795A4D" w:rsidP="00D44FFB">
      <w:pPr>
        <w:spacing w:after="0" w:line="240" w:lineRule="auto"/>
        <w:ind w:firstLine="709"/>
        <w:jc w:val="both"/>
      </w:pPr>
      <w:r w:rsidRPr="00063AA5">
        <w:rPr>
          <w:rFonts w:ascii="Times New Roman" w:hAnsi="Times New Roman" w:cs="Times New Roman"/>
          <w:sz w:val="28"/>
          <w:szCs w:val="28"/>
        </w:rPr>
        <w:t xml:space="preserve">Генеральный план городского округа города-курорта Кисловодска утвержден Решением Думы города-курорта Кисловодска от 28 июля </w:t>
      </w:r>
      <w:r>
        <w:rPr>
          <w:rFonts w:ascii="Times New Roman" w:hAnsi="Times New Roman" w:cs="Times New Roman"/>
          <w:sz w:val="28"/>
          <w:szCs w:val="28"/>
        </w:rPr>
        <w:t>2021 г. № </w:t>
      </w:r>
      <w:r w:rsidRPr="00063AA5">
        <w:rPr>
          <w:rFonts w:ascii="Times New Roman" w:hAnsi="Times New Roman" w:cs="Times New Roman"/>
          <w:sz w:val="28"/>
          <w:szCs w:val="28"/>
        </w:rPr>
        <w:t>65-521.</w:t>
      </w:r>
    </w:p>
    <w:sectPr w:rsidR="00462E0E" w:rsidRPr="00795A4D" w:rsidSect="00F938C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93" w:rsidRDefault="00961B93" w:rsidP="00041BF3">
      <w:pPr>
        <w:spacing w:after="0" w:line="240" w:lineRule="auto"/>
      </w:pPr>
      <w:r>
        <w:separator/>
      </w:r>
    </w:p>
  </w:endnote>
  <w:endnote w:type="continuationSeparator" w:id="0">
    <w:p w:rsidR="00961B93" w:rsidRDefault="00961B93" w:rsidP="0004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93" w:rsidRDefault="00961B93" w:rsidP="00041BF3">
      <w:pPr>
        <w:spacing w:after="0" w:line="240" w:lineRule="auto"/>
      </w:pPr>
      <w:r>
        <w:separator/>
      </w:r>
    </w:p>
  </w:footnote>
  <w:footnote w:type="continuationSeparator" w:id="0">
    <w:p w:rsidR="00961B93" w:rsidRDefault="00961B93" w:rsidP="0004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59184"/>
      <w:docPartObj>
        <w:docPartGallery w:val="Page Numbers (Top of Page)"/>
        <w:docPartUnique/>
      </w:docPartObj>
    </w:sdtPr>
    <w:sdtEndPr/>
    <w:sdtContent>
      <w:p w:rsidR="00041BF3" w:rsidRDefault="00041B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FB">
          <w:rPr>
            <w:noProof/>
          </w:rPr>
          <w:t>2</w:t>
        </w:r>
        <w:r>
          <w:fldChar w:fldCharType="end"/>
        </w:r>
      </w:p>
    </w:sdtContent>
  </w:sdt>
  <w:p w:rsidR="00041BF3" w:rsidRDefault="00041B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BEA"/>
    <w:multiLevelType w:val="hybridMultilevel"/>
    <w:tmpl w:val="F3328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B86484"/>
    <w:multiLevelType w:val="hybridMultilevel"/>
    <w:tmpl w:val="B330C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70442F"/>
    <w:multiLevelType w:val="hybridMultilevel"/>
    <w:tmpl w:val="E8605C74"/>
    <w:lvl w:ilvl="0" w:tplc="E7E83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14"/>
    <w:rsid w:val="00004196"/>
    <w:rsid w:val="00041BF3"/>
    <w:rsid w:val="00053891"/>
    <w:rsid w:val="00054382"/>
    <w:rsid w:val="00177D97"/>
    <w:rsid w:val="00190523"/>
    <w:rsid w:val="001B430A"/>
    <w:rsid w:val="001D25C1"/>
    <w:rsid w:val="001D440C"/>
    <w:rsid w:val="001F33EC"/>
    <w:rsid w:val="00306214"/>
    <w:rsid w:val="00306E7F"/>
    <w:rsid w:val="00462E0E"/>
    <w:rsid w:val="00503E59"/>
    <w:rsid w:val="005058BF"/>
    <w:rsid w:val="005B0E7A"/>
    <w:rsid w:val="00661CEB"/>
    <w:rsid w:val="006C4298"/>
    <w:rsid w:val="007058F6"/>
    <w:rsid w:val="00795A4D"/>
    <w:rsid w:val="00870660"/>
    <w:rsid w:val="008932A2"/>
    <w:rsid w:val="00961B93"/>
    <w:rsid w:val="00A166AC"/>
    <w:rsid w:val="00AC58D7"/>
    <w:rsid w:val="00B05782"/>
    <w:rsid w:val="00B1689F"/>
    <w:rsid w:val="00B31C39"/>
    <w:rsid w:val="00B41488"/>
    <w:rsid w:val="00C3434B"/>
    <w:rsid w:val="00CA1B20"/>
    <w:rsid w:val="00CD056A"/>
    <w:rsid w:val="00D20E2B"/>
    <w:rsid w:val="00D44FFB"/>
    <w:rsid w:val="00D45CA5"/>
    <w:rsid w:val="00D66A4E"/>
    <w:rsid w:val="00DD496E"/>
    <w:rsid w:val="00E6060F"/>
    <w:rsid w:val="00F0084F"/>
    <w:rsid w:val="00F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0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B41488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004196"/>
  </w:style>
  <w:style w:type="paragraph" w:styleId="a6">
    <w:name w:val="header"/>
    <w:basedOn w:val="a"/>
    <w:link w:val="a7"/>
    <w:uiPriority w:val="99"/>
    <w:unhideWhenUsed/>
    <w:rsid w:val="0004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BF3"/>
  </w:style>
  <w:style w:type="paragraph" w:styleId="a8">
    <w:name w:val="footer"/>
    <w:basedOn w:val="a"/>
    <w:link w:val="a9"/>
    <w:uiPriority w:val="99"/>
    <w:unhideWhenUsed/>
    <w:rsid w:val="0004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0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"/>
    <w:basedOn w:val="a"/>
    <w:link w:val="a5"/>
    <w:uiPriority w:val="34"/>
    <w:qFormat/>
    <w:rsid w:val="00B41488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link w:val="a4"/>
    <w:uiPriority w:val="34"/>
    <w:locked/>
    <w:rsid w:val="00004196"/>
  </w:style>
  <w:style w:type="paragraph" w:styleId="a6">
    <w:name w:val="header"/>
    <w:basedOn w:val="a"/>
    <w:link w:val="a7"/>
    <w:uiPriority w:val="99"/>
    <w:unhideWhenUsed/>
    <w:rsid w:val="0004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BF3"/>
  </w:style>
  <w:style w:type="paragraph" w:styleId="a8">
    <w:name w:val="footer"/>
    <w:basedOn w:val="a"/>
    <w:link w:val="a9"/>
    <w:uiPriority w:val="99"/>
    <w:unhideWhenUsed/>
    <w:rsid w:val="0004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Барановская Е.П.</cp:lastModifiedBy>
  <cp:revision>2</cp:revision>
  <cp:lastPrinted>2022-05-18T14:37:00Z</cp:lastPrinted>
  <dcterms:created xsi:type="dcterms:W3CDTF">2022-10-11T15:24:00Z</dcterms:created>
  <dcterms:modified xsi:type="dcterms:W3CDTF">2022-10-11T15:24:00Z</dcterms:modified>
</cp:coreProperties>
</file>