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B45D" w14:textId="778EBC3A" w:rsidR="0013764C" w:rsidRDefault="0013764C" w:rsidP="0013764C">
      <w:pPr>
        <w:jc w:val="right"/>
        <w:rPr>
          <w:rFonts w:ascii="Times New Roman" w:hAnsi="Times New Roman" w:cs="Times New Roman"/>
        </w:rPr>
      </w:pPr>
      <w:r w:rsidRPr="0013764C">
        <w:rPr>
          <w:rFonts w:ascii="Times New Roman" w:hAnsi="Times New Roman" w:cs="Times New Roman"/>
        </w:rPr>
        <w:t>Приложение 3</w:t>
      </w:r>
      <w:r w:rsidR="008C1C63">
        <w:rPr>
          <w:rFonts w:ascii="Times New Roman" w:hAnsi="Times New Roman" w:cs="Times New Roman"/>
        </w:rPr>
        <w:t>.2.</w:t>
      </w:r>
    </w:p>
    <w:p w14:paraId="431481F3" w14:textId="30F920D0" w:rsidR="008559D8" w:rsidRPr="008559D8" w:rsidRDefault="0013764C" w:rsidP="008559D8">
      <w:pPr>
        <w:jc w:val="center"/>
        <w:rPr>
          <w:rFonts w:ascii="Times New Roman" w:hAnsi="Times New Roman" w:cs="Times New Roman"/>
          <w:sz w:val="28"/>
        </w:rPr>
      </w:pPr>
      <w:r w:rsidRPr="008559D8">
        <w:rPr>
          <w:rFonts w:ascii="Times New Roman" w:hAnsi="Times New Roman" w:cs="Times New Roman"/>
          <w:sz w:val="28"/>
        </w:rPr>
        <w:t xml:space="preserve">Информация о выпадающих доходах консолидированных бюджетов </w:t>
      </w:r>
      <w:r w:rsidR="0086590A">
        <w:rPr>
          <w:rFonts w:ascii="Times New Roman" w:hAnsi="Times New Roman" w:cs="Times New Roman"/>
          <w:sz w:val="28"/>
        </w:rPr>
        <w:t xml:space="preserve">субъектов </w:t>
      </w:r>
      <w:r w:rsidR="008559D8" w:rsidRPr="008559D8">
        <w:rPr>
          <w:rFonts w:ascii="Times New Roman" w:hAnsi="Times New Roman" w:cs="Times New Roman"/>
          <w:sz w:val="28"/>
        </w:rPr>
        <w:t>Р</w:t>
      </w:r>
      <w:r w:rsidR="0086590A">
        <w:rPr>
          <w:rFonts w:ascii="Times New Roman" w:hAnsi="Times New Roman" w:cs="Times New Roman"/>
          <w:sz w:val="28"/>
        </w:rPr>
        <w:t>Ф</w:t>
      </w:r>
      <w:r w:rsidR="008559D8" w:rsidRPr="008559D8">
        <w:rPr>
          <w:rFonts w:ascii="Times New Roman" w:hAnsi="Times New Roman" w:cs="Times New Roman"/>
          <w:sz w:val="28"/>
        </w:rPr>
        <w:t xml:space="preserve"> </w:t>
      </w:r>
      <w:r w:rsidRPr="008559D8">
        <w:rPr>
          <w:rFonts w:ascii="Times New Roman" w:hAnsi="Times New Roman" w:cs="Times New Roman"/>
          <w:sz w:val="28"/>
        </w:rPr>
        <w:t>от исключения движимого имущества из объектов налогообложения налогом на имущество организаций</w:t>
      </w:r>
    </w:p>
    <w:p w14:paraId="23154E1F" w14:textId="77777777" w:rsidR="0013764C" w:rsidRPr="0013764C" w:rsidRDefault="0013764C" w:rsidP="0013764C">
      <w:pPr>
        <w:widowControl w:val="0"/>
        <w:tabs>
          <w:tab w:val="left" w:pos="8080"/>
        </w:tabs>
        <w:spacing w:line="360" w:lineRule="auto"/>
        <w:ind w:right="-1" w:firstLine="709"/>
        <w:jc w:val="right"/>
        <w:rPr>
          <w:rFonts w:ascii="Times New Roman" w:hAnsi="Times New Roman" w:cs="Times New Roman"/>
          <w:i/>
          <w:iCs/>
          <w:sz w:val="20"/>
          <w:szCs w:val="18"/>
        </w:rPr>
      </w:pPr>
      <w:r w:rsidRPr="0013764C">
        <w:rPr>
          <w:rFonts w:ascii="Times New Roman" w:hAnsi="Times New Roman" w:cs="Times New Roman"/>
          <w:i/>
          <w:iCs/>
          <w:sz w:val="20"/>
          <w:szCs w:val="18"/>
        </w:rPr>
        <w:t>млн рублей</w:t>
      </w:r>
    </w:p>
    <w:tbl>
      <w:tblPr>
        <w:tblStyle w:val="a3"/>
        <w:tblW w:w="9457" w:type="dxa"/>
        <w:jc w:val="center"/>
        <w:tblLook w:val="04A0" w:firstRow="1" w:lastRow="0" w:firstColumn="1" w:lastColumn="0" w:noHBand="0" w:noVBand="1"/>
      </w:tblPr>
      <w:tblGrid>
        <w:gridCol w:w="1317"/>
        <w:gridCol w:w="1038"/>
        <w:gridCol w:w="1609"/>
        <w:gridCol w:w="764"/>
        <w:gridCol w:w="1306"/>
        <w:gridCol w:w="1038"/>
        <w:gridCol w:w="1621"/>
        <w:gridCol w:w="764"/>
      </w:tblGrid>
      <w:tr w:rsidR="0013764C" w:rsidRPr="0013764C" w14:paraId="612BFF45" w14:textId="77777777" w:rsidTr="0013764C">
        <w:trPr>
          <w:trHeight w:val="20"/>
          <w:tblHeader/>
          <w:jc w:val="center"/>
        </w:trPr>
        <w:tc>
          <w:tcPr>
            <w:tcW w:w="1317" w:type="dxa"/>
            <w:noWrap/>
            <w:hideMark/>
          </w:tcPr>
          <w:p w14:paraId="0362B629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субъекта РФ</w:t>
            </w:r>
          </w:p>
        </w:tc>
        <w:tc>
          <w:tcPr>
            <w:tcW w:w="1038" w:type="dxa"/>
            <w:noWrap/>
            <w:hideMark/>
          </w:tcPr>
          <w:p w14:paraId="7CF2ED86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налога на имущество организаций в 2019 году</w:t>
            </w:r>
          </w:p>
        </w:tc>
        <w:tc>
          <w:tcPr>
            <w:tcW w:w="1609" w:type="dxa"/>
            <w:noWrap/>
            <w:hideMark/>
          </w:tcPr>
          <w:p w14:paraId="0E8F3B73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 выпадающих в 2019 году доходов от исключения движимого имущества из объектов налогообложения (по оценкам субъектов РФ)</w:t>
            </w:r>
          </w:p>
        </w:tc>
        <w:tc>
          <w:tcPr>
            <w:tcW w:w="764" w:type="dxa"/>
            <w:noWrap/>
            <w:hideMark/>
          </w:tcPr>
          <w:p w14:paraId="27E8515E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Уд.вес,%</w:t>
            </w:r>
          </w:p>
        </w:tc>
        <w:tc>
          <w:tcPr>
            <w:tcW w:w="1306" w:type="dxa"/>
            <w:noWrap/>
            <w:hideMark/>
          </w:tcPr>
          <w:p w14:paraId="16864B88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субъекта РФ</w:t>
            </w:r>
          </w:p>
        </w:tc>
        <w:tc>
          <w:tcPr>
            <w:tcW w:w="1038" w:type="dxa"/>
            <w:noWrap/>
            <w:hideMark/>
          </w:tcPr>
          <w:p w14:paraId="390C65B7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налога на имущество организаций в 2019 году</w:t>
            </w:r>
          </w:p>
        </w:tc>
        <w:tc>
          <w:tcPr>
            <w:tcW w:w="1621" w:type="dxa"/>
            <w:noWrap/>
            <w:hideMark/>
          </w:tcPr>
          <w:p w14:paraId="2BA6F7FF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 выпадающих в 2019 году доходов от исключения движимого имущества из объектов налогообложения</w:t>
            </w:r>
          </w:p>
        </w:tc>
        <w:tc>
          <w:tcPr>
            <w:tcW w:w="764" w:type="dxa"/>
            <w:noWrap/>
            <w:hideMark/>
          </w:tcPr>
          <w:p w14:paraId="3F84B54C" w14:textId="77777777" w:rsidR="0013764C" w:rsidRPr="0013764C" w:rsidRDefault="0013764C" w:rsidP="003824BD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Уд.вес,%</w:t>
            </w:r>
          </w:p>
        </w:tc>
      </w:tr>
      <w:tr w:rsidR="00947BC5" w:rsidRPr="0013764C" w14:paraId="72B6E6F6" w14:textId="77777777" w:rsidTr="00315705">
        <w:trPr>
          <w:trHeight w:val="20"/>
          <w:jc w:val="center"/>
        </w:trPr>
        <w:tc>
          <w:tcPr>
            <w:tcW w:w="1317" w:type="dxa"/>
            <w:noWrap/>
            <w:hideMark/>
          </w:tcPr>
          <w:p w14:paraId="6FECF206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8295802"/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Алтай</w:t>
            </w:r>
          </w:p>
        </w:tc>
        <w:tc>
          <w:tcPr>
            <w:tcW w:w="1038" w:type="dxa"/>
            <w:hideMark/>
          </w:tcPr>
          <w:p w14:paraId="700DC8F6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609" w:type="dxa"/>
            <w:hideMark/>
          </w:tcPr>
          <w:p w14:paraId="5BE37E13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764" w:type="dxa"/>
            <w:hideMark/>
          </w:tcPr>
          <w:p w14:paraId="416890B8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31,3%</w:t>
            </w:r>
          </w:p>
        </w:tc>
        <w:tc>
          <w:tcPr>
            <w:tcW w:w="1306" w:type="dxa"/>
            <w:noWrap/>
          </w:tcPr>
          <w:p w14:paraId="6384B94F" w14:textId="567D8C12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1038" w:type="dxa"/>
          </w:tcPr>
          <w:p w14:paraId="75C5FD10" w14:textId="29736D2D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1 593,6</w:t>
            </w:r>
          </w:p>
        </w:tc>
        <w:tc>
          <w:tcPr>
            <w:tcW w:w="1621" w:type="dxa"/>
          </w:tcPr>
          <w:p w14:paraId="478A4832" w14:textId="4C301AA2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267,7</w:t>
            </w:r>
          </w:p>
        </w:tc>
        <w:tc>
          <w:tcPr>
            <w:tcW w:w="764" w:type="dxa"/>
          </w:tcPr>
          <w:p w14:paraId="1F0089E5" w14:textId="6C7A9709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47BC5" w:rsidRPr="0013764C" w14:paraId="44E12014" w14:textId="77777777" w:rsidTr="0013764C">
        <w:trPr>
          <w:trHeight w:val="20"/>
          <w:jc w:val="center"/>
        </w:trPr>
        <w:tc>
          <w:tcPr>
            <w:tcW w:w="1317" w:type="dxa"/>
            <w:noWrap/>
            <w:hideMark/>
          </w:tcPr>
          <w:p w14:paraId="6DC76439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1038" w:type="dxa"/>
            <w:hideMark/>
          </w:tcPr>
          <w:p w14:paraId="155CDE76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2 113,9</w:t>
            </w:r>
          </w:p>
        </w:tc>
        <w:tc>
          <w:tcPr>
            <w:tcW w:w="1609" w:type="dxa"/>
            <w:hideMark/>
          </w:tcPr>
          <w:p w14:paraId="26CF232B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657,2</w:t>
            </w:r>
          </w:p>
        </w:tc>
        <w:tc>
          <w:tcPr>
            <w:tcW w:w="764" w:type="dxa"/>
            <w:hideMark/>
          </w:tcPr>
          <w:p w14:paraId="7384FB57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31,1%</w:t>
            </w:r>
          </w:p>
        </w:tc>
        <w:tc>
          <w:tcPr>
            <w:tcW w:w="1306" w:type="dxa"/>
            <w:noWrap/>
            <w:hideMark/>
          </w:tcPr>
          <w:p w14:paraId="4FAB26D3" w14:textId="17392D80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Калмыкия</w:t>
            </w:r>
          </w:p>
        </w:tc>
        <w:tc>
          <w:tcPr>
            <w:tcW w:w="1038" w:type="dxa"/>
            <w:hideMark/>
          </w:tcPr>
          <w:p w14:paraId="73FD4DFB" w14:textId="36DFD3C5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854,5</w:t>
            </w:r>
          </w:p>
        </w:tc>
        <w:tc>
          <w:tcPr>
            <w:tcW w:w="1621" w:type="dxa"/>
            <w:hideMark/>
          </w:tcPr>
          <w:p w14:paraId="57A59483" w14:textId="01AEFD08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124,9</w:t>
            </w:r>
          </w:p>
        </w:tc>
        <w:tc>
          <w:tcPr>
            <w:tcW w:w="764" w:type="dxa"/>
            <w:hideMark/>
          </w:tcPr>
          <w:p w14:paraId="063F4906" w14:textId="44AABD96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14,6%</w:t>
            </w:r>
          </w:p>
        </w:tc>
      </w:tr>
      <w:tr w:rsidR="00947BC5" w:rsidRPr="0013764C" w14:paraId="29CD5404" w14:textId="77777777" w:rsidTr="0013764C">
        <w:trPr>
          <w:trHeight w:val="20"/>
          <w:jc w:val="center"/>
        </w:trPr>
        <w:tc>
          <w:tcPr>
            <w:tcW w:w="1317" w:type="dxa"/>
            <w:noWrap/>
            <w:hideMark/>
          </w:tcPr>
          <w:p w14:paraId="0B988240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Марий-Эл</w:t>
            </w:r>
          </w:p>
        </w:tc>
        <w:tc>
          <w:tcPr>
            <w:tcW w:w="1038" w:type="dxa"/>
            <w:hideMark/>
          </w:tcPr>
          <w:p w14:paraId="74C982B3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1 665,5</w:t>
            </w:r>
          </w:p>
        </w:tc>
        <w:tc>
          <w:tcPr>
            <w:tcW w:w="1609" w:type="dxa"/>
            <w:hideMark/>
          </w:tcPr>
          <w:p w14:paraId="71A808BB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439,0</w:t>
            </w:r>
          </w:p>
        </w:tc>
        <w:tc>
          <w:tcPr>
            <w:tcW w:w="764" w:type="dxa"/>
            <w:hideMark/>
          </w:tcPr>
          <w:p w14:paraId="5663E9F0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26,4%</w:t>
            </w:r>
          </w:p>
        </w:tc>
        <w:tc>
          <w:tcPr>
            <w:tcW w:w="1306" w:type="dxa"/>
            <w:noWrap/>
            <w:hideMark/>
          </w:tcPr>
          <w:p w14:paraId="52128DB4" w14:textId="31D8C237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038" w:type="dxa"/>
            <w:hideMark/>
          </w:tcPr>
          <w:p w14:paraId="2CD31359" w14:textId="776E47B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3 159,2</w:t>
            </w:r>
          </w:p>
        </w:tc>
        <w:tc>
          <w:tcPr>
            <w:tcW w:w="1621" w:type="dxa"/>
            <w:hideMark/>
          </w:tcPr>
          <w:p w14:paraId="389A18D2" w14:textId="1EEB0843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424,2</w:t>
            </w:r>
          </w:p>
        </w:tc>
        <w:tc>
          <w:tcPr>
            <w:tcW w:w="764" w:type="dxa"/>
            <w:hideMark/>
          </w:tcPr>
          <w:p w14:paraId="0AB701D1" w14:textId="174FA4B1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13,4%</w:t>
            </w:r>
          </w:p>
        </w:tc>
      </w:tr>
      <w:tr w:rsidR="00947BC5" w:rsidRPr="0013764C" w14:paraId="0E8A73FA" w14:textId="77777777" w:rsidTr="0013764C">
        <w:trPr>
          <w:trHeight w:val="20"/>
          <w:jc w:val="center"/>
        </w:trPr>
        <w:tc>
          <w:tcPr>
            <w:tcW w:w="1317" w:type="dxa"/>
            <w:noWrap/>
          </w:tcPr>
          <w:p w14:paraId="451CF3EC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Крым</w:t>
            </w:r>
          </w:p>
        </w:tc>
        <w:tc>
          <w:tcPr>
            <w:tcW w:w="1038" w:type="dxa"/>
          </w:tcPr>
          <w:p w14:paraId="02C66FBE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2 178,5</w:t>
            </w:r>
          </w:p>
        </w:tc>
        <w:tc>
          <w:tcPr>
            <w:tcW w:w="1609" w:type="dxa"/>
          </w:tcPr>
          <w:p w14:paraId="11B978AF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539,1</w:t>
            </w:r>
          </w:p>
        </w:tc>
        <w:tc>
          <w:tcPr>
            <w:tcW w:w="764" w:type="dxa"/>
          </w:tcPr>
          <w:p w14:paraId="13578EF2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24,7%</w:t>
            </w:r>
          </w:p>
        </w:tc>
        <w:tc>
          <w:tcPr>
            <w:tcW w:w="1306" w:type="dxa"/>
            <w:noWrap/>
          </w:tcPr>
          <w:p w14:paraId="21139B54" w14:textId="44F1499F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1038" w:type="dxa"/>
          </w:tcPr>
          <w:p w14:paraId="083AAEF3" w14:textId="267318FD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419,4</w:t>
            </w:r>
          </w:p>
        </w:tc>
        <w:tc>
          <w:tcPr>
            <w:tcW w:w="1621" w:type="dxa"/>
          </w:tcPr>
          <w:p w14:paraId="4E56540D" w14:textId="11FC3BF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764" w:type="dxa"/>
          </w:tcPr>
          <w:p w14:paraId="60E36444" w14:textId="3B8DF268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12,1%</w:t>
            </w:r>
          </w:p>
        </w:tc>
      </w:tr>
      <w:tr w:rsidR="00947BC5" w:rsidRPr="0013764C" w14:paraId="65B0168A" w14:textId="77777777" w:rsidTr="0013764C">
        <w:trPr>
          <w:trHeight w:val="20"/>
          <w:jc w:val="center"/>
        </w:trPr>
        <w:tc>
          <w:tcPr>
            <w:tcW w:w="1317" w:type="dxa"/>
            <w:noWrap/>
            <w:hideMark/>
          </w:tcPr>
          <w:p w14:paraId="708FE72E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1038" w:type="dxa"/>
            <w:hideMark/>
          </w:tcPr>
          <w:p w14:paraId="5BA4B3BD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1 710,3</w:t>
            </w:r>
          </w:p>
        </w:tc>
        <w:tc>
          <w:tcPr>
            <w:tcW w:w="1609" w:type="dxa"/>
            <w:hideMark/>
          </w:tcPr>
          <w:p w14:paraId="58904661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361,4</w:t>
            </w:r>
          </w:p>
        </w:tc>
        <w:tc>
          <w:tcPr>
            <w:tcW w:w="764" w:type="dxa"/>
            <w:hideMark/>
          </w:tcPr>
          <w:p w14:paraId="31E8E695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1306" w:type="dxa"/>
            <w:noWrap/>
            <w:hideMark/>
          </w:tcPr>
          <w:p w14:paraId="4EE2B8D2" w14:textId="46F9527D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Курганская область</w:t>
            </w:r>
          </w:p>
        </w:tc>
        <w:tc>
          <w:tcPr>
            <w:tcW w:w="1038" w:type="dxa"/>
            <w:hideMark/>
          </w:tcPr>
          <w:p w14:paraId="6AD93032" w14:textId="1ECAEDFE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2 313,8</w:t>
            </w:r>
          </w:p>
        </w:tc>
        <w:tc>
          <w:tcPr>
            <w:tcW w:w="1621" w:type="dxa"/>
            <w:hideMark/>
          </w:tcPr>
          <w:p w14:paraId="291ADB30" w14:textId="5AEA149B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253,7</w:t>
            </w:r>
          </w:p>
        </w:tc>
        <w:tc>
          <w:tcPr>
            <w:tcW w:w="764" w:type="dxa"/>
            <w:hideMark/>
          </w:tcPr>
          <w:p w14:paraId="06577F02" w14:textId="7148F4C0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11,0%</w:t>
            </w:r>
          </w:p>
        </w:tc>
      </w:tr>
      <w:tr w:rsidR="00947BC5" w:rsidRPr="0013764C" w14:paraId="3C2868DF" w14:textId="77777777" w:rsidTr="0013764C">
        <w:trPr>
          <w:trHeight w:val="20"/>
          <w:jc w:val="center"/>
        </w:trPr>
        <w:tc>
          <w:tcPr>
            <w:tcW w:w="1317" w:type="dxa"/>
            <w:noWrap/>
            <w:hideMark/>
          </w:tcPr>
          <w:p w14:paraId="2F5D896B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Тамбовская область</w:t>
            </w:r>
          </w:p>
        </w:tc>
        <w:tc>
          <w:tcPr>
            <w:tcW w:w="1038" w:type="dxa"/>
            <w:hideMark/>
          </w:tcPr>
          <w:p w14:paraId="326DAD2E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3 132,3</w:t>
            </w:r>
          </w:p>
        </w:tc>
        <w:tc>
          <w:tcPr>
            <w:tcW w:w="1609" w:type="dxa"/>
            <w:hideMark/>
          </w:tcPr>
          <w:p w14:paraId="34999959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606,7</w:t>
            </w:r>
          </w:p>
        </w:tc>
        <w:tc>
          <w:tcPr>
            <w:tcW w:w="764" w:type="dxa"/>
            <w:hideMark/>
          </w:tcPr>
          <w:p w14:paraId="039CCACB" w14:textId="77777777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19,4%</w:t>
            </w:r>
          </w:p>
        </w:tc>
        <w:tc>
          <w:tcPr>
            <w:tcW w:w="1306" w:type="dxa"/>
            <w:noWrap/>
            <w:hideMark/>
          </w:tcPr>
          <w:p w14:paraId="311C90F5" w14:textId="5524D05E" w:rsidR="00947BC5" w:rsidRPr="0013764C" w:rsidRDefault="00947BC5" w:rsidP="00947BC5">
            <w:pPr>
              <w:widowControl w:val="0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1038" w:type="dxa"/>
            <w:hideMark/>
          </w:tcPr>
          <w:p w14:paraId="2FF1DE39" w14:textId="2BAD75EB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6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621" w:type="dxa"/>
            <w:hideMark/>
          </w:tcPr>
          <w:p w14:paraId="6CE6F4AA" w14:textId="6A90B3F7" w:rsidR="00947BC5" w:rsidRPr="0013764C" w:rsidRDefault="008178A0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  <w:hideMark/>
          </w:tcPr>
          <w:p w14:paraId="7345144B" w14:textId="09AB2BF8" w:rsidR="00947BC5" w:rsidRPr="0013764C" w:rsidRDefault="00947BC5" w:rsidP="00947BC5">
            <w:pPr>
              <w:widowControl w:val="0"/>
              <w:tabs>
                <w:tab w:val="left" w:pos="808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bookmarkEnd w:id="0"/>
    </w:tbl>
    <w:p w14:paraId="35C1B813" w14:textId="77777777" w:rsidR="0013764C" w:rsidRPr="0013764C" w:rsidRDefault="0013764C">
      <w:pPr>
        <w:rPr>
          <w:rFonts w:ascii="Times New Roman" w:hAnsi="Times New Roman" w:cs="Times New Roman"/>
        </w:rPr>
      </w:pPr>
    </w:p>
    <w:sectPr w:rsidR="0013764C" w:rsidRPr="0013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4C"/>
    <w:rsid w:val="0013764C"/>
    <w:rsid w:val="008178A0"/>
    <w:rsid w:val="008559D8"/>
    <w:rsid w:val="0086590A"/>
    <w:rsid w:val="008C1C63"/>
    <w:rsid w:val="0094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651C"/>
  <w15:chartTrackingRefBased/>
  <w15:docId w15:val="{E1F2E148-A5F1-4721-91DD-AFA06B3A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2021-07-27T13:30:00Z</dcterms:created>
  <dcterms:modified xsi:type="dcterms:W3CDTF">2021-10-06T18:15:00Z</dcterms:modified>
</cp:coreProperties>
</file>